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5DCB" w14:textId="7A04036F" w:rsidR="00A2664C" w:rsidRPr="003717A7" w:rsidRDefault="00F534D6" w:rsidP="00F534D6">
      <w:pPr>
        <w:spacing w:after="203" w:line="259" w:lineRule="auto"/>
        <w:rPr>
          <w:rFonts w:ascii="Effra" w:eastAsia="Times New Roman" w:hAnsi="Effra" w:cs="Effra"/>
          <w:b/>
          <w:bCs/>
          <w:caps/>
          <w:color w:val="auto"/>
          <w:kern w:val="36"/>
          <w:sz w:val="60"/>
          <w:szCs w:val="60"/>
        </w:rPr>
      </w:pPr>
      <w:r w:rsidRPr="003717A7">
        <w:rPr>
          <w:rFonts w:ascii="Effra" w:eastAsia="Times New Roman" w:hAnsi="Effra" w:cs="Effra"/>
          <w:b/>
          <w:bCs/>
          <w:caps/>
          <w:color w:val="auto"/>
          <w:kern w:val="36"/>
          <w:sz w:val="60"/>
          <w:szCs w:val="60"/>
        </w:rPr>
        <w:t>SA</w:t>
      </w:r>
      <w:r w:rsidR="00784FF7" w:rsidRPr="003717A7">
        <w:rPr>
          <w:rFonts w:ascii="Effra" w:eastAsia="Times New Roman" w:hAnsi="Effra" w:cs="Effra"/>
          <w:b/>
          <w:bCs/>
          <w:caps/>
          <w:color w:val="auto"/>
          <w:kern w:val="36"/>
          <w:sz w:val="60"/>
          <w:szCs w:val="60"/>
        </w:rPr>
        <w:t xml:space="preserve">feguarding Children and </w:t>
      </w:r>
      <w:r w:rsidR="00BA5B42">
        <w:rPr>
          <w:rFonts w:ascii="Effra" w:eastAsia="Times New Roman" w:hAnsi="Effra" w:cs="Effra"/>
          <w:b/>
          <w:bCs/>
          <w:caps/>
          <w:color w:val="auto"/>
          <w:kern w:val="36"/>
          <w:sz w:val="60"/>
          <w:szCs w:val="60"/>
        </w:rPr>
        <w:t xml:space="preserve">Adults at Risk </w:t>
      </w:r>
      <w:r w:rsidR="00784FF7" w:rsidRPr="003717A7">
        <w:rPr>
          <w:rFonts w:ascii="Effra" w:eastAsia="Times New Roman" w:hAnsi="Effra" w:cs="Effra"/>
          <w:b/>
          <w:bCs/>
          <w:caps/>
          <w:color w:val="auto"/>
          <w:kern w:val="36"/>
          <w:sz w:val="60"/>
          <w:szCs w:val="60"/>
        </w:rPr>
        <w:t xml:space="preserve">Policy </w:t>
      </w:r>
    </w:p>
    <w:p w14:paraId="1DE1FB42" w14:textId="43798D90" w:rsidR="00A2664C" w:rsidRPr="003717A7" w:rsidRDefault="00784FF7">
      <w:pPr>
        <w:pStyle w:val="Heading1"/>
        <w:ind w:left="352" w:hanging="360"/>
        <w:rPr>
          <w:rFonts w:ascii="Effra" w:eastAsia="Times New Roman" w:hAnsi="Effra" w:cs="Effra"/>
          <w:bCs/>
          <w:color w:val="D2002E"/>
          <w:sz w:val="42"/>
          <w:szCs w:val="42"/>
        </w:rPr>
      </w:pPr>
      <w:r w:rsidRPr="003717A7">
        <w:rPr>
          <w:rFonts w:ascii="Effra" w:eastAsia="Times New Roman" w:hAnsi="Effra" w:cs="Effra"/>
          <w:bCs/>
          <w:color w:val="D2002E"/>
          <w:sz w:val="42"/>
          <w:szCs w:val="42"/>
        </w:rPr>
        <w:t xml:space="preserve">Introduction </w:t>
      </w:r>
    </w:p>
    <w:p w14:paraId="4690A23E" w14:textId="0704B662" w:rsidR="00F534D6" w:rsidRPr="003717A7" w:rsidRDefault="00784FF7" w:rsidP="00F534D6">
      <w:pPr>
        <w:spacing w:after="0" w:line="243" w:lineRule="auto"/>
        <w:ind w:left="2" w:right="-12"/>
        <w:jc w:val="both"/>
        <w:rPr>
          <w:rFonts w:ascii="Effra" w:eastAsia="Calibri" w:hAnsi="Effra" w:cs="Effra"/>
          <w:bCs/>
          <w:color w:val="auto"/>
          <w:szCs w:val="20"/>
          <w:lang w:eastAsia="en-US"/>
        </w:rPr>
      </w:pPr>
      <w:r w:rsidRPr="003717A7">
        <w:rPr>
          <w:rFonts w:ascii="Effra" w:eastAsia="Calibri" w:hAnsi="Effra" w:cs="Effra"/>
          <w:bCs/>
          <w:color w:val="auto"/>
          <w:szCs w:val="20"/>
          <w:lang w:eastAsia="en-US"/>
        </w:rPr>
        <w:t>The University of Reading makes a positive contribution to a strong and safe community and recognises the right of every individual to stay safe</w:t>
      </w:r>
      <w:r w:rsidR="005E745E" w:rsidRPr="003717A7">
        <w:rPr>
          <w:rFonts w:ascii="Effra" w:eastAsia="Calibri" w:hAnsi="Effra" w:cs="Effra"/>
          <w:bCs/>
          <w:color w:val="auto"/>
          <w:szCs w:val="20"/>
          <w:lang w:eastAsia="en-US"/>
        </w:rPr>
        <w:t xml:space="preserve">. Itis committed to safeguarding children and </w:t>
      </w:r>
      <w:r w:rsidR="00BA5B42">
        <w:rPr>
          <w:rFonts w:ascii="Effra" w:eastAsia="Calibri" w:hAnsi="Effra" w:cs="Effra"/>
          <w:bCs/>
          <w:color w:val="auto"/>
          <w:szCs w:val="20"/>
          <w:lang w:eastAsia="en-US"/>
        </w:rPr>
        <w:t xml:space="preserve">Adults at Risk </w:t>
      </w:r>
      <w:r w:rsidR="005E745E" w:rsidRPr="003717A7">
        <w:rPr>
          <w:rFonts w:ascii="Effra" w:eastAsia="Calibri" w:hAnsi="Effra" w:cs="Effra"/>
          <w:bCs/>
          <w:color w:val="auto"/>
          <w:szCs w:val="20"/>
          <w:lang w:eastAsia="en-US"/>
        </w:rPr>
        <w:t xml:space="preserve">in so far as they are engaged in University-related activities and services. </w:t>
      </w:r>
    </w:p>
    <w:p w14:paraId="47903400" w14:textId="77777777" w:rsidR="00F534D6" w:rsidRPr="003717A7" w:rsidRDefault="00F534D6" w:rsidP="00F534D6">
      <w:pPr>
        <w:spacing w:after="0" w:line="243" w:lineRule="auto"/>
        <w:ind w:left="2" w:right="-12"/>
        <w:jc w:val="both"/>
        <w:rPr>
          <w:rFonts w:ascii="Effra" w:eastAsia="Calibri" w:hAnsi="Effra" w:cs="Effra"/>
          <w:bCs/>
          <w:color w:val="auto"/>
          <w:szCs w:val="20"/>
          <w:lang w:eastAsia="en-US"/>
        </w:rPr>
      </w:pPr>
    </w:p>
    <w:p w14:paraId="5E0A06DB" w14:textId="35ACF718" w:rsidR="00B1546E" w:rsidRPr="003717A7" w:rsidRDefault="00B1546E" w:rsidP="00F534D6">
      <w:pPr>
        <w:spacing w:after="0" w:line="243" w:lineRule="auto"/>
        <w:ind w:left="2" w:right="-12"/>
        <w:jc w:val="both"/>
        <w:rPr>
          <w:rFonts w:ascii="Effra" w:hAnsi="Effra" w:cs="Effra"/>
          <w:color w:val="auto"/>
        </w:rPr>
      </w:pPr>
      <w:r w:rsidRPr="003717A7">
        <w:rPr>
          <w:rFonts w:ascii="Effra" w:hAnsi="Effra" w:cs="Effra"/>
          <w:color w:val="auto"/>
        </w:rPr>
        <w:t xml:space="preserve">This policy applies to all employees, students, officers, consultants, contractors, volunteers, interns, casual workers and agency workers who are engaged in the work of the University.  It will support and give guidance to staff in their practices and clarify the University’s expectations. </w:t>
      </w:r>
    </w:p>
    <w:p w14:paraId="7E802F28" w14:textId="77777777" w:rsidR="00F534D6" w:rsidRPr="003717A7" w:rsidRDefault="00F534D6" w:rsidP="00F534D6">
      <w:pPr>
        <w:spacing w:after="0" w:line="259" w:lineRule="auto"/>
        <w:ind w:left="0" w:firstLine="0"/>
        <w:jc w:val="both"/>
        <w:rPr>
          <w:rFonts w:ascii="Effra" w:hAnsi="Effra" w:cs="Effra"/>
          <w:color w:val="auto"/>
        </w:rPr>
      </w:pPr>
    </w:p>
    <w:p w14:paraId="14D2CCF8" w14:textId="5AD58738" w:rsidR="00B1546E" w:rsidRPr="003717A7" w:rsidRDefault="00784FF7" w:rsidP="00F534D6">
      <w:pPr>
        <w:spacing w:after="0" w:line="259" w:lineRule="auto"/>
        <w:ind w:left="0" w:firstLine="0"/>
        <w:jc w:val="both"/>
        <w:rPr>
          <w:rFonts w:ascii="Effra" w:hAnsi="Effra" w:cs="Effra"/>
          <w:color w:val="auto"/>
          <w:shd w:val="clear" w:color="auto" w:fill="FFFFFF"/>
        </w:rPr>
      </w:pPr>
      <w:r w:rsidRPr="003717A7">
        <w:rPr>
          <w:rFonts w:ascii="Effra" w:hAnsi="Effra" w:cs="Effra"/>
          <w:color w:val="auto"/>
        </w:rPr>
        <w:t xml:space="preserve">The University comes into contact with children and/or </w:t>
      </w:r>
      <w:r w:rsidR="00BA5B42">
        <w:rPr>
          <w:rFonts w:ascii="Effra" w:hAnsi="Effra" w:cs="Effra"/>
          <w:color w:val="auto"/>
        </w:rPr>
        <w:t xml:space="preserve">Adults at Risk </w:t>
      </w:r>
      <w:r w:rsidRPr="003717A7">
        <w:rPr>
          <w:rFonts w:ascii="Effra" w:hAnsi="Effra" w:cs="Effra"/>
          <w:color w:val="auto"/>
        </w:rPr>
        <w:t xml:space="preserve">through a range of activities such as outreach activities, residential stays, Open Days and counselling. There are also students who are under the age of 18 when they commence their studies and areas of the University that have a very specific relationship with children. The University also teaches </w:t>
      </w:r>
      <w:r w:rsidR="00F534D6" w:rsidRPr="003717A7">
        <w:rPr>
          <w:rFonts w:ascii="Effra" w:hAnsi="Effra" w:cs="Effra"/>
          <w:color w:val="auto"/>
        </w:rPr>
        <w:t>programmes that</w:t>
      </w:r>
      <w:r w:rsidRPr="003717A7">
        <w:rPr>
          <w:rFonts w:ascii="Effra" w:hAnsi="Effra" w:cs="Effra"/>
          <w:color w:val="auto"/>
        </w:rPr>
        <w:t xml:space="preserve"> involve students working with children and vulnerable adults. </w:t>
      </w:r>
    </w:p>
    <w:p w14:paraId="506FB268" w14:textId="77777777" w:rsidR="007A1C15" w:rsidRPr="003717A7" w:rsidRDefault="007A1C15" w:rsidP="00B1546E">
      <w:pPr>
        <w:spacing w:after="0" w:line="243" w:lineRule="auto"/>
        <w:ind w:left="2" w:right="-12"/>
        <w:jc w:val="both"/>
        <w:rPr>
          <w:rFonts w:ascii="Effra" w:hAnsi="Effra" w:cs="Effra"/>
          <w:color w:val="auto"/>
        </w:rPr>
      </w:pPr>
    </w:p>
    <w:p w14:paraId="246D4704" w14:textId="4CB16355" w:rsidR="00B1546E" w:rsidRPr="003717A7" w:rsidRDefault="00B1546E" w:rsidP="00F534D6">
      <w:pPr>
        <w:spacing w:after="0" w:line="243" w:lineRule="auto"/>
        <w:ind w:left="2" w:right="-12"/>
        <w:jc w:val="both"/>
        <w:rPr>
          <w:rFonts w:ascii="Effra" w:hAnsi="Effra" w:cs="Effra"/>
          <w:color w:val="auto"/>
        </w:rPr>
      </w:pPr>
      <w:r w:rsidRPr="003717A7">
        <w:rPr>
          <w:rFonts w:ascii="Effra" w:hAnsi="Effra" w:cs="Effra"/>
          <w:color w:val="auto"/>
        </w:rPr>
        <w:t xml:space="preserve">The policy is separate to that of individual departmental policies such as the Counselling Service and research groups, but is intended to be an overarching </w:t>
      </w:r>
      <w:r w:rsidR="00F534D6" w:rsidRPr="003717A7">
        <w:rPr>
          <w:rFonts w:ascii="Effra" w:hAnsi="Effra" w:cs="Effra"/>
          <w:color w:val="auto"/>
        </w:rPr>
        <w:t>framework which</w:t>
      </w:r>
      <w:r w:rsidRPr="003717A7">
        <w:rPr>
          <w:rFonts w:ascii="Effra" w:hAnsi="Effra" w:cs="Effra"/>
          <w:color w:val="auto"/>
        </w:rPr>
        <w:t xml:space="preserve"> seeks to ensure that the University undertakes its statutory responsibilities in relation to the protection of children and </w:t>
      </w:r>
      <w:r w:rsidR="00BA5B42">
        <w:rPr>
          <w:rFonts w:ascii="Effra" w:hAnsi="Effra" w:cs="Effra"/>
          <w:color w:val="auto"/>
        </w:rPr>
        <w:t xml:space="preserve">Adults at Risk </w:t>
      </w:r>
      <w:r w:rsidRPr="003717A7">
        <w:rPr>
          <w:rFonts w:ascii="Effra" w:hAnsi="Effra" w:cs="Effra"/>
          <w:color w:val="auto"/>
        </w:rPr>
        <w:t xml:space="preserve">and the safeguarding of its members, and that it responds to concerns appropriately. </w:t>
      </w:r>
    </w:p>
    <w:p w14:paraId="2D8F7D11" w14:textId="77777777" w:rsidR="006E05A7" w:rsidRPr="003717A7" w:rsidRDefault="006E05A7" w:rsidP="00F534D6">
      <w:pPr>
        <w:spacing w:after="0" w:line="259" w:lineRule="auto"/>
        <w:ind w:left="7" w:firstLine="0"/>
        <w:rPr>
          <w:rFonts w:ascii="Effra" w:hAnsi="Effra" w:cs="Effra"/>
          <w:color w:val="auto"/>
        </w:rPr>
      </w:pPr>
    </w:p>
    <w:p w14:paraId="0C415B1D" w14:textId="489A7619" w:rsidR="000277C3" w:rsidRPr="003717A7" w:rsidRDefault="005E745E" w:rsidP="000277C3">
      <w:pPr>
        <w:spacing w:after="0" w:line="259" w:lineRule="auto"/>
        <w:ind w:left="7" w:firstLine="0"/>
        <w:rPr>
          <w:rFonts w:ascii="Effra" w:hAnsi="Effra" w:cs="Effra"/>
          <w:color w:val="auto"/>
        </w:rPr>
      </w:pPr>
      <w:r w:rsidRPr="003717A7">
        <w:rPr>
          <w:rFonts w:ascii="Effra" w:hAnsi="Effra" w:cs="Effra"/>
          <w:color w:val="auto"/>
        </w:rPr>
        <w:t xml:space="preserve">The University cannot accept responsibility for ensuring the safeguarding of children and young people under the age of 18 who are present on University premises without its knowledge or consent. Therefore, parents, guardians, schools or groups who bring their children onto the University campus must take responsibility for their safety and welfare and ensure that their children do not disturb others or damage University property. </w:t>
      </w:r>
    </w:p>
    <w:p w14:paraId="2F544E4B" w14:textId="77777777" w:rsidR="006E05A7" w:rsidRPr="003717A7" w:rsidRDefault="006E05A7" w:rsidP="00F534D6">
      <w:pPr>
        <w:spacing w:after="0" w:line="259" w:lineRule="auto"/>
        <w:ind w:left="7" w:firstLine="0"/>
        <w:rPr>
          <w:rFonts w:ascii="Effra" w:hAnsi="Effra" w:cs="Effra"/>
          <w:color w:val="auto"/>
        </w:rPr>
      </w:pPr>
    </w:p>
    <w:p w14:paraId="504C56C1" w14:textId="77777777" w:rsidR="00A2664C" w:rsidRPr="003717A7" w:rsidRDefault="00784FF7">
      <w:pPr>
        <w:pStyle w:val="Heading1"/>
        <w:ind w:left="352" w:hanging="360"/>
        <w:rPr>
          <w:rFonts w:ascii="Effra" w:eastAsia="Times New Roman" w:hAnsi="Effra" w:cs="Effra"/>
          <w:bCs/>
          <w:color w:val="D2002E"/>
          <w:sz w:val="42"/>
          <w:szCs w:val="42"/>
        </w:rPr>
      </w:pPr>
      <w:r w:rsidRPr="003717A7">
        <w:rPr>
          <w:rFonts w:ascii="Effra" w:eastAsia="Times New Roman" w:hAnsi="Effra" w:cs="Effra"/>
          <w:bCs/>
          <w:color w:val="D2002E"/>
          <w:sz w:val="42"/>
          <w:szCs w:val="42"/>
        </w:rPr>
        <w:t xml:space="preserve">Legislation </w:t>
      </w:r>
    </w:p>
    <w:p w14:paraId="1BA91D35" w14:textId="77777777" w:rsidR="00A2664C" w:rsidRPr="003717A7" w:rsidRDefault="00784FF7">
      <w:pPr>
        <w:spacing w:after="223"/>
        <w:rPr>
          <w:rFonts w:ascii="Effra" w:hAnsi="Effra" w:cs="Effra"/>
          <w:color w:val="auto"/>
        </w:rPr>
      </w:pPr>
      <w:r w:rsidRPr="003717A7">
        <w:rPr>
          <w:rFonts w:ascii="Effra" w:hAnsi="Effra" w:cs="Effra"/>
          <w:color w:val="auto"/>
        </w:rPr>
        <w:t xml:space="preserve">The principal pieces of legislation governing this policy are: </w:t>
      </w:r>
    </w:p>
    <w:p w14:paraId="41D22DBB" w14:textId="39C61506" w:rsidR="00A2664C" w:rsidRPr="003717A7" w:rsidRDefault="00784FF7">
      <w:pPr>
        <w:numPr>
          <w:ilvl w:val="0"/>
          <w:numId w:val="1"/>
        </w:numPr>
        <w:ind w:hanging="360"/>
        <w:rPr>
          <w:rFonts w:ascii="Effra" w:hAnsi="Effra" w:cs="Effra"/>
          <w:color w:val="auto"/>
        </w:rPr>
      </w:pPr>
      <w:r w:rsidRPr="003717A7">
        <w:rPr>
          <w:rFonts w:ascii="Effra" w:hAnsi="Effra" w:cs="Effra"/>
          <w:color w:val="auto"/>
        </w:rPr>
        <w:t>Working together to safeguard Children 201</w:t>
      </w:r>
      <w:r w:rsidR="00393BC4" w:rsidRPr="003717A7">
        <w:rPr>
          <w:rFonts w:ascii="Effra" w:hAnsi="Effra" w:cs="Effra"/>
          <w:color w:val="auto"/>
        </w:rPr>
        <w:t>8</w:t>
      </w:r>
    </w:p>
    <w:p w14:paraId="3731309B" w14:textId="77777777" w:rsidR="00A2664C" w:rsidRPr="003717A7" w:rsidRDefault="00784FF7">
      <w:pPr>
        <w:numPr>
          <w:ilvl w:val="0"/>
          <w:numId w:val="1"/>
        </w:numPr>
        <w:ind w:hanging="360"/>
        <w:rPr>
          <w:rFonts w:ascii="Effra" w:hAnsi="Effra" w:cs="Effra"/>
          <w:color w:val="auto"/>
        </w:rPr>
      </w:pPr>
      <w:r w:rsidRPr="003717A7">
        <w:rPr>
          <w:rFonts w:ascii="Effra" w:hAnsi="Effra" w:cs="Effra"/>
          <w:color w:val="auto"/>
        </w:rPr>
        <w:t xml:space="preserve">The Children Act 1989 </w:t>
      </w:r>
    </w:p>
    <w:p w14:paraId="752283B2" w14:textId="77777777" w:rsidR="00A2664C" w:rsidRPr="003717A7" w:rsidRDefault="00784FF7">
      <w:pPr>
        <w:numPr>
          <w:ilvl w:val="0"/>
          <w:numId w:val="1"/>
        </w:numPr>
        <w:ind w:hanging="360"/>
        <w:rPr>
          <w:rFonts w:ascii="Effra" w:hAnsi="Effra" w:cs="Effra"/>
          <w:color w:val="auto"/>
        </w:rPr>
      </w:pPr>
      <w:r w:rsidRPr="003717A7">
        <w:rPr>
          <w:rFonts w:ascii="Effra" w:hAnsi="Effra" w:cs="Effra"/>
          <w:color w:val="auto"/>
        </w:rPr>
        <w:t xml:space="preserve">The Adoption and Children Act 2002:  </w:t>
      </w:r>
    </w:p>
    <w:p w14:paraId="48233841" w14:textId="77777777" w:rsidR="00A2664C" w:rsidRPr="003717A7" w:rsidRDefault="00784FF7">
      <w:pPr>
        <w:numPr>
          <w:ilvl w:val="0"/>
          <w:numId w:val="1"/>
        </w:numPr>
        <w:ind w:hanging="360"/>
        <w:rPr>
          <w:rFonts w:ascii="Effra" w:hAnsi="Effra" w:cs="Effra"/>
          <w:color w:val="auto"/>
        </w:rPr>
      </w:pPr>
      <w:r w:rsidRPr="003717A7">
        <w:rPr>
          <w:rFonts w:ascii="Effra" w:hAnsi="Effra" w:cs="Effra"/>
          <w:color w:val="auto"/>
        </w:rPr>
        <w:t xml:space="preserve">The Children Act 2004 </w:t>
      </w:r>
      <w:r w:rsidRPr="003717A7">
        <w:rPr>
          <w:rFonts w:ascii="Effra" w:hAnsi="Effra" w:cs="Effra"/>
          <w:b/>
          <w:color w:val="auto"/>
        </w:rPr>
        <w:t xml:space="preserve"> </w:t>
      </w:r>
    </w:p>
    <w:p w14:paraId="0A31E15F" w14:textId="77777777" w:rsidR="00A2664C" w:rsidRPr="003717A7" w:rsidRDefault="00784FF7">
      <w:pPr>
        <w:numPr>
          <w:ilvl w:val="0"/>
          <w:numId w:val="1"/>
        </w:numPr>
        <w:ind w:hanging="360"/>
        <w:rPr>
          <w:rFonts w:ascii="Effra" w:hAnsi="Effra" w:cs="Effra"/>
          <w:color w:val="auto"/>
        </w:rPr>
      </w:pPr>
      <w:r w:rsidRPr="003717A7">
        <w:rPr>
          <w:rFonts w:ascii="Effra" w:hAnsi="Effra" w:cs="Effra"/>
          <w:color w:val="auto"/>
        </w:rPr>
        <w:t xml:space="preserve">Safeguarding Vulnerable Groups Act 2006 </w:t>
      </w:r>
    </w:p>
    <w:p w14:paraId="369F9F20" w14:textId="77777777" w:rsidR="00A2664C" w:rsidRPr="003717A7" w:rsidRDefault="00784FF7">
      <w:pPr>
        <w:numPr>
          <w:ilvl w:val="0"/>
          <w:numId w:val="1"/>
        </w:numPr>
        <w:ind w:hanging="360"/>
        <w:rPr>
          <w:rFonts w:ascii="Effra" w:hAnsi="Effra" w:cs="Effra"/>
          <w:color w:val="auto"/>
        </w:rPr>
      </w:pPr>
      <w:r w:rsidRPr="003717A7">
        <w:rPr>
          <w:rFonts w:ascii="Effra" w:hAnsi="Effra" w:cs="Effra"/>
          <w:color w:val="auto"/>
        </w:rPr>
        <w:t xml:space="preserve">Care Standards Act 2000 </w:t>
      </w:r>
    </w:p>
    <w:p w14:paraId="24A86F82" w14:textId="77777777" w:rsidR="00A2664C" w:rsidRPr="003717A7" w:rsidRDefault="00784FF7">
      <w:pPr>
        <w:numPr>
          <w:ilvl w:val="0"/>
          <w:numId w:val="1"/>
        </w:numPr>
        <w:ind w:hanging="360"/>
        <w:rPr>
          <w:rFonts w:ascii="Effra" w:hAnsi="Effra" w:cs="Effra"/>
          <w:color w:val="auto"/>
        </w:rPr>
      </w:pPr>
      <w:r w:rsidRPr="003717A7">
        <w:rPr>
          <w:rFonts w:ascii="Effra" w:hAnsi="Effra" w:cs="Effra"/>
          <w:color w:val="auto"/>
        </w:rPr>
        <w:t xml:space="preserve">Public Interest Disclosure Act 1998 </w:t>
      </w:r>
    </w:p>
    <w:p w14:paraId="6CCAA2BE" w14:textId="3DC3D973" w:rsidR="00A2664C" w:rsidRPr="003717A7" w:rsidRDefault="00784FF7">
      <w:pPr>
        <w:numPr>
          <w:ilvl w:val="0"/>
          <w:numId w:val="1"/>
        </w:numPr>
        <w:ind w:hanging="360"/>
        <w:rPr>
          <w:rFonts w:ascii="Effra" w:hAnsi="Effra" w:cs="Effra"/>
          <w:color w:val="auto"/>
        </w:rPr>
      </w:pPr>
      <w:r w:rsidRPr="003717A7">
        <w:rPr>
          <w:rFonts w:ascii="Effra" w:hAnsi="Effra" w:cs="Effra"/>
          <w:color w:val="auto"/>
        </w:rPr>
        <w:t xml:space="preserve">The Police Act </w:t>
      </w:r>
      <w:r w:rsidR="00A70C96" w:rsidRPr="003717A7">
        <w:rPr>
          <w:rFonts w:ascii="Effra" w:hAnsi="Effra" w:cs="Effra"/>
          <w:color w:val="auto"/>
        </w:rPr>
        <w:t>1997</w:t>
      </w:r>
      <w:r w:rsidRPr="003717A7">
        <w:rPr>
          <w:rFonts w:ascii="Effra" w:hAnsi="Effra" w:cs="Effra"/>
          <w:color w:val="auto"/>
        </w:rPr>
        <w:t xml:space="preserve"> </w:t>
      </w:r>
      <w:r w:rsidR="00A70C96" w:rsidRPr="003717A7">
        <w:rPr>
          <w:rFonts w:ascii="Effra" w:hAnsi="Effra" w:cs="Effra"/>
          <w:color w:val="auto"/>
        </w:rPr>
        <w:t>(</w:t>
      </w:r>
      <w:r w:rsidRPr="003717A7">
        <w:rPr>
          <w:rFonts w:ascii="Effra" w:hAnsi="Effra" w:cs="Effra"/>
          <w:color w:val="auto"/>
        </w:rPr>
        <w:t>C</w:t>
      </w:r>
      <w:r w:rsidR="00A70C96" w:rsidRPr="003717A7">
        <w:rPr>
          <w:rFonts w:ascii="Effra" w:hAnsi="Effra" w:cs="Effra"/>
          <w:color w:val="auto"/>
        </w:rPr>
        <w:t xml:space="preserve">riminal </w:t>
      </w:r>
      <w:r w:rsidRPr="003717A7">
        <w:rPr>
          <w:rFonts w:ascii="Effra" w:hAnsi="Effra" w:cs="Effra"/>
          <w:color w:val="auto"/>
        </w:rPr>
        <w:t>R</w:t>
      </w:r>
      <w:r w:rsidR="00A70C96" w:rsidRPr="003717A7">
        <w:rPr>
          <w:rFonts w:ascii="Effra" w:hAnsi="Effra" w:cs="Effra"/>
          <w:color w:val="auto"/>
        </w:rPr>
        <w:t>ecords) Regulations</w:t>
      </w:r>
      <w:r w:rsidRPr="003717A7">
        <w:rPr>
          <w:rFonts w:ascii="Effra" w:hAnsi="Effra" w:cs="Effra"/>
          <w:color w:val="auto"/>
        </w:rPr>
        <w:t xml:space="preserve"> </w:t>
      </w:r>
    </w:p>
    <w:p w14:paraId="34D24F08" w14:textId="77777777" w:rsidR="00A2664C" w:rsidRPr="003717A7" w:rsidRDefault="00784FF7">
      <w:pPr>
        <w:numPr>
          <w:ilvl w:val="0"/>
          <w:numId w:val="1"/>
        </w:numPr>
        <w:ind w:hanging="360"/>
        <w:rPr>
          <w:rFonts w:ascii="Effra" w:hAnsi="Effra" w:cs="Effra"/>
          <w:color w:val="auto"/>
        </w:rPr>
      </w:pPr>
      <w:r w:rsidRPr="003717A7">
        <w:rPr>
          <w:rFonts w:ascii="Effra" w:hAnsi="Effra" w:cs="Effra"/>
          <w:color w:val="auto"/>
        </w:rPr>
        <w:t xml:space="preserve">Mental Health Act 1983 </w:t>
      </w:r>
    </w:p>
    <w:p w14:paraId="032EB110" w14:textId="77777777" w:rsidR="00A2664C" w:rsidRPr="003717A7" w:rsidRDefault="00784FF7">
      <w:pPr>
        <w:numPr>
          <w:ilvl w:val="0"/>
          <w:numId w:val="1"/>
        </w:numPr>
        <w:ind w:hanging="360"/>
        <w:rPr>
          <w:rFonts w:ascii="Effra" w:hAnsi="Effra" w:cs="Effra"/>
          <w:color w:val="auto"/>
        </w:rPr>
      </w:pPr>
      <w:r w:rsidRPr="003717A7">
        <w:rPr>
          <w:rFonts w:ascii="Effra" w:hAnsi="Effra" w:cs="Effra"/>
          <w:color w:val="auto"/>
        </w:rPr>
        <w:t xml:space="preserve">NHS and Community Care Act 1990 </w:t>
      </w:r>
    </w:p>
    <w:p w14:paraId="7E359087" w14:textId="77777777" w:rsidR="00F534D6" w:rsidRPr="003717A7" w:rsidRDefault="00784FF7" w:rsidP="00F534D6">
      <w:pPr>
        <w:numPr>
          <w:ilvl w:val="0"/>
          <w:numId w:val="1"/>
        </w:numPr>
        <w:ind w:hanging="360"/>
        <w:rPr>
          <w:rFonts w:ascii="Effra" w:hAnsi="Effra" w:cs="Effra"/>
          <w:color w:val="auto"/>
        </w:rPr>
      </w:pPr>
      <w:r w:rsidRPr="003717A7">
        <w:rPr>
          <w:rFonts w:ascii="Effra" w:hAnsi="Effra" w:cs="Effra"/>
          <w:color w:val="auto"/>
        </w:rPr>
        <w:t xml:space="preserve">Rehabilitation of Offenders Act 1974 </w:t>
      </w:r>
    </w:p>
    <w:p w14:paraId="1CFD64A2" w14:textId="185D14CF" w:rsidR="00F534D6" w:rsidRDefault="00784FF7" w:rsidP="00F534D6">
      <w:pPr>
        <w:numPr>
          <w:ilvl w:val="0"/>
          <w:numId w:val="1"/>
        </w:numPr>
        <w:ind w:hanging="360"/>
        <w:rPr>
          <w:rFonts w:ascii="Effra" w:hAnsi="Effra" w:cs="Effra"/>
          <w:color w:val="auto"/>
        </w:rPr>
      </w:pPr>
      <w:r w:rsidRPr="003717A7">
        <w:rPr>
          <w:rFonts w:ascii="Effra" w:hAnsi="Effra" w:cs="Effra"/>
          <w:color w:val="auto"/>
        </w:rPr>
        <w:lastRenderedPageBreak/>
        <w:t>Counter-Terrorism and Security Act 2015</w:t>
      </w:r>
    </w:p>
    <w:p w14:paraId="45F41062" w14:textId="28FB014F" w:rsidR="00BA5B42" w:rsidRDefault="00BA5B42" w:rsidP="00F534D6">
      <w:pPr>
        <w:numPr>
          <w:ilvl w:val="0"/>
          <w:numId w:val="1"/>
        </w:numPr>
        <w:ind w:hanging="360"/>
        <w:rPr>
          <w:rFonts w:ascii="Effra" w:hAnsi="Effra" w:cs="Effra"/>
          <w:color w:val="auto"/>
        </w:rPr>
      </w:pPr>
      <w:r>
        <w:rPr>
          <w:rFonts w:ascii="Effra" w:hAnsi="Effra" w:cs="Effra"/>
          <w:color w:val="auto"/>
        </w:rPr>
        <w:t>The Equality Act 2010</w:t>
      </w:r>
    </w:p>
    <w:p w14:paraId="406E067F" w14:textId="28385711" w:rsidR="006F2B36" w:rsidRPr="003717A7" w:rsidRDefault="006F2B36" w:rsidP="00F534D6">
      <w:pPr>
        <w:numPr>
          <w:ilvl w:val="0"/>
          <w:numId w:val="1"/>
        </w:numPr>
        <w:ind w:hanging="360"/>
        <w:rPr>
          <w:rFonts w:ascii="Effra" w:hAnsi="Effra" w:cs="Effra"/>
          <w:color w:val="auto"/>
        </w:rPr>
      </w:pPr>
      <w:r>
        <w:rPr>
          <w:rFonts w:ascii="Effra" w:hAnsi="Effra" w:cs="Effra"/>
          <w:color w:val="auto"/>
        </w:rPr>
        <w:t xml:space="preserve">The Data Protection Act 2018 </w:t>
      </w:r>
    </w:p>
    <w:p w14:paraId="75D8FDC5" w14:textId="77777777" w:rsidR="00F534D6" w:rsidRPr="003717A7" w:rsidRDefault="00F534D6" w:rsidP="00F534D6">
      <w:pPr>
        <w:rPr>
          <w:rFonts w:ascii="Effra" w:hAnsi="Effra" w:cs="Effra"/>
          <w:color w:val="auto"/>
        </w:rPr>
      </w:pPr>
    </w:p>
    <w:p w14:paraId="63E3E197" w14:textId="3E45F60F" w:rsidR="00134EA5" w:rsidRPr="003717A7" w:rsidRDefault="00784FF7" w:rsidP="00134EA5">
      <w:pPr>
        <w:pStyle w:val="Heading1"/>
        <w:ind w:left="352" w:hanging="360"/>
        <w:rPr>
          <w:rFonts w:ascii="Effra" w:eastAsia="Times New Roman" w:hAnsi="Effra" w:cs="Effra"/>
          <w:bCs/>
          <w:color w:val="D2002E"/>
          <w:sz w:val="42"/>
          <w:szCs w:val="42"/>
        </w:rPr>
      </w:pPr>
      <w:r w:rsidRPr="003717A7">
        <w:rPr>
          <w:rFonts w:ascii="Effra" w:eastAsia="Times New Roman" w:hAnsi="Effra" w:cs="Effra"/>
          <w:bCs/>
          <w:color w:val="D2002E"/>
          <w:sz w:val="42"/>
          <w:szCs w:val="42"/>
        </w:rPr>
        <w:t xml:space="preserve">Definitions </w:t>
      </w:r>
    </w:p>
    <w:p w14:paraId="5BCFAADF" w14:textId="78BD27D4" w:rsidR="000277C3" w:rsidRPr="003717A7" w:rsidRDefault="00134EA5" w:rsidP="000277C3">
      <w:pPr>
        <w:rPr>
          <w:rFonts w:ascii="Effra" w:hAnsi="Effra" w:cs="Effra"/>
          <w:bCs/>
          <w:color w:val="auto"/>
          <w:shd w:val="clear" w:color="auto" w:fill="FFFFFF"/>
        </w:rPr>
      </w:pPr>
      <w:r w:rsidRPr="003717A7">
        <w:rPr>
          <w:rFonts w:ascii="Effra" w:hAnsi="Effra" w:cs="Effra"/>
          <w:bCs/>
          <w:color w:val="auto"/>
          <w:shd w:val="clear" w:color="auto" w:fill="FFFFFF"/>
        </w:rPr>
        <w:t>The University recognises the definitions set out by Working Together to Safeguard Children 2015 and the Care Act 2014.</w:t>
      </w:r>
    </w:p>
    <w:p w14:paraId="476B7F9A" w14:textId="77777777" w:rsidR="00134EA5" w:rsidRPr="003717A7" w:rsidRDefault="00134EA5" w:rsidP="00F534D6">
      <w:pPr>
        <w:ind w:left="0" w:firstLine="0"/>
        <w:rPr>
          <w:rFonts w:ascii="Effra" w:hAnsi="Effra" w:cs="Effra"/>
          <w:color w:val="auto"/>
        </w:rPr>
      </w:pPr>
    </w:p>
    <w:p w14:paraId="020B01E1" w14:textId="77777777" w:rsidR="00A2664C" w:rsidRPr="003717A7" w:rsidRDefault="00784FF7">
      <w:pPr>
        <w:pStyle w:val="Heading2"/>
        <w:spacing w:after="0"/>
        <w:ind w:left="2"/>
        <w:rPr>
          <w:rFonts w:ascii="Effra" w:hAnsi="Effra" w:cs="Effra"/>
          <w:color w:val="auto"/>
        </w:rPr>
      </w:pPr>
      <w:r w:rsidRPr="003717A7">
        <w:rPr>
          <w:rFonts w:ascii="Effra" w:hAnsi="Effra" w:cs="Effra"/>
          <w:color w:val="auto"/>
        </w:rPr>
        <w:t xml:space="preserve">Safeguarding </w:t>
      </w:r>
    </w:p>
    <w:p w14:paraId="38C57F08" w14:textId="4C3C949C" w:rsidR="00A2664C" w:rsidRPr="003717A7" w:rsidRDefault="00784FF7" w:rsidP="00F534D6">
      <w:pPr>
        <w:spacing w:after="2" w:line="243" w:lineRule="auto"/>
        <w:ind w:left="2" w:right="-12"/>
        <w:jc w:val="both"/>
        <w:rPr>
          <w:rFonts w:ascii="Effra" w:hAnsi="Effra" w:cs="Effra"/>
          <w:color w:val="auto"/>
        </w:rPr>
      </w:pPr>
      <w:r w:rsidRPr="003717A7">
        <w:rPr>
          <w:rFonts w:ascii="Effra" w:hAnsi="Effra" w:cs="Effra"/>
          <w:color w:val="auto"/>
        </w:rPr>
        <w:t xml:space="preserve">Safeguarding is about embedding practices throughout the organisation to ensure the protection of children and / or </w:t>
      </w:r>
      <w:r w:rsidR="00BA5B42">
        <w:rPr>
          <w:rFonts w:ascii="Effra" w:hAnsi="Effra" w:cs="Effra"/>
          <w:color w:val="auto"/>
        </w:rPr>
        <w:t xml:space="preserve">Adults at Risk </w:t>
      </w:r>
      <w:r w:rsidRPr="003717A7">
        <w:rPr>
          <w:rFonts w:ascii="Effra" w:hAnsi="Effra" w:cs="Effra"/>
          <w:color w:val="auto"/>
        </w:rPr>
        <w:t xml:space="preserve">wherever possible. In contrast, child and adult protection is about responding to circumstances that arise. </w:t>
      </w:r>
    </w:p>
    <w:p w14:paraId="5D3563C4" w14:textId="77777777" w:rsidR="00F534D6" w:rsidRPr="003717A7" w:rsidRDefault="00F534D6" w:rsidP="00F534D6">
      <w:pPr>
        <w:spacing w:after="2" w:line="243" w:lineRule="auto"/>
        <w:ind w:left="2" w:right="-12"/>
        <w:jc w:val="both"/>
        <w:rPr>
          <w:rFonts w:ascii="Effra" w:hAnsi="Effra" w:cs="Effra"/>
          <w:color w:val="auto"/>
        </w:rPr>
      </w:pPr>
    </w:p>
    <w:p w14:paraId="0BA71BAB" w14:textId="77777777" w:rsidR="00A2664C" w:rsidRPr="003717A7" w:rsidRDefault="00784FF7">
      <w:pPr>
        <w:pStyle w:val="Heading2"/>
        <w:spacing w:after="0"/>
        <w:ind w:left="2"/>
        <w:rPr>
          <w:rFonts w:ascii="Effra" w:hAnsi="Effra" w:cs="Effra"/>
          <w:color w:val="auto"/>
        </w:rPr>
      </w:pPr>
      <w:r w:rsidRPr="003717A7">
        <w:rPr>
          <w:rFonts w:ascii="Effra" w:hAnsi="Effra" w:cs="Effra"/>
          <w:color w:val="auto"/>
        </w:rPr>
        <w:t xml:space="preserve">Abuse </w:t>
      </w:r>
      <w:r w:rsidR="009F08C0" w:rsidRPr="003717A7">
        <w:rPr>
          <w:rFonts w:ascii="Effra" w:hAnsi="Effra" w:cs="Effra"/>
          <w:color w:val="auto"/>
        </w:rPr>
        <w:t>and Neglect</w:t>
      </w:r>
    </w:p>
    <w:p w14:paraId="53233224" w14:textId="4B1E119E" w:rsidR="007A5F00" w:rsidRPr="003717A7" w:rsidRDefault="00784FF7" w:rsidP="00F534D6">
      <w:pPr>
        <w:ind w:left="0" w:firstLine="0"/>
        <w:rPr>
          <w:rFonts w:ascii="Effra" w:hAnsi="Effra" w:cs="Effra"/>
          <w:color w:val="auto"/>
        </w:rPr>
      </w:pPr>
      <w:r w:rsidRPr="003717A7">
        <w:rPr>
          <w:rFonts w:ascii="Effra" w:hAnsi="Effra" w:cs="Effra"/>
          <w:color w:val="auto"/>
        </w:rPr>
        <w:t xml:space="preserve">Abuse </w:t>
      </w:r>
      <w:r w:rsidR="00AA6DDA" w:rsidRPr="003717A7">
        <w:rPr>
          <w:rFonts w:ascii="Effra" w:hAnsi="Effra" w:cs="Effra"/>
          <w:color w:val="auto"/>
        </w:rPr>
        <w:t xml:space="preserve">includes </w:t>
      </w:r>
      <w:r w:rsidRPr="003717A7">
        <w:rPr>
          <w:rFonts w:ascii="Effra" w:hAnsi="Effra" w:cs="Effra"/>
          <w:color w:val="auto"/>
        </w:rPr>
        <w:t>act</w:t>
      </w:r>
      <w:r w:rsidR="00793EF1" w:rsidRPr="003717A7">
        <w:rPr>
          <w:rFonts w:ascii="Effra" w:hAnsi="Effra" w:cs="Effra"/>
          <w:color w:val="auto"/>
        </w:rPr>
        <w:t>s</w:t>
      </w:r>
      <w:r w:rsidRPr="003717A7">
        <w:rPr>
          <w:rFonts w:ascii="Effra" w:hAnsi="Effra" w:cs="Effra"/>
          <w:color w:val="auto"/>
        </w:rPr>
        <w:t xml:space="preserve"> </w:t>
      </w:r>
      <w:r w:rsidR="00963CF1" w:rsidRPr="003717A7">
        <w:rPr>
          <w:rFonts w:ascii="Effra" w:hAnsi="Effra" w:cs="Effra"/>
          <w:color w:val="auto"/>
        </w:rPr>
        <w:t xml:space="preserve">or risks </w:t>
      </w:r>
      <w:r w:rsidRPr="003717A7">
        <w:rPr>
          <w:rFonts w:ascii="Effra" w:hAnsi="Effra" w:cs="Effra"/>
          <w:color w:val="auto"/>
        </w:rPr>
        <w:t xml:space="preserve">of </w:t>
      </w:r>
      <w:r w:rsidR="00AA6DDA" w:rsidRPr="003717A7">
        <w:rPr>
          <w:rFonts w:ascii="Effra" w:hAnsi="Effra" w:cs="Effra"/>
          <w:color w:val="auto"/>
        </w:rPr>
        <w:t xml:space="preserve">harm, </w:t>
      </w:r>
      <w:r w:rsidRPr="003717A7">
        <w:rPr>
          <w:rFonts w:ascii="Effra" w:hAnsi="Effra" w:cs="Effra"/>
          <w:color w:val="auto"/>
        </w:rPr>
        <w:t>oppression</w:t>
      </w:r>
      <w:r w:rsidR="00AA6DDA" w:rsidRPr="003717A7">
        <w:rPr>
          <w:rFonts w:ascii="Effra" w:hAnsi="Effra" w:cs="Effra"/>
          <w:color w:val="auto"/>
        </w:rPr>
        <w:t>,</w:t>
      </w:r>
      <w:r w:rsidR="00793EF1" w:rsidRPr="003717A7">
        <w:rPr>
          <w:rFonts w:ascii="Effra" w:hAnsi="Effra" w:cs="Effra"/>
          <w:color w:val="auto"/>
        </w:rPr>
        <w:t xml:space="preserve"> </w:t>
      </w:r>
      <w:r w:rsidR="00F534D6" w:rsidRPr="003717A7">
        <w:rPr>
          <w:rFonts w:ascii="Effra" w:hAnsi="Effra" w:cs="Effra"/>
          <w:color w:val="auto"/>
        </w:rPr>
        <w:t>discrimination, exploitation</w:t>
      </w:r>
      <w:r w:rsidRPr="003717A7">
        <w:rPr>
          <w:rFonts w:ascii="Effra" w:hAnsi="Effra" w:cs="Effra"/>
          <w:color w:val="auto"/>
        </w:rPr>
        <w:t xml:space="preserve"> </w:t>
      </w:r>
      <w:r w:rsidR="00793EF1" w:rsidRPr="003717A7">
        <w:rPr>
          <w:rFonts w:ascii="Effra" w:hAnsi="Effra" w:cs="Effra"/>
          <w:color w:val="auto"/>
        </w:rPr>
        <w:t>and</w:t>
      </w:r>
      <w:r w:rsidR="00AA6DDA" w:rsidRPr="003717A7">
        <w:rPr>
          <w:rFonts w:ascii="Effra" w:hAnsi="Effra" w:cs="Effra"/>
          <w:color w:val="auto"/>
        </w:rPr>
        <w:t xml:space="preserve"> </w:t>
      </w:r>
      <w:r w:rsidRPr="003717A7">
        <w:rPr>
          <w:rFonts w:ascii="Effra" w:hAnsi="Effra" w:cs="Effra"/>
          <w:color w:val="auto"/>
        </w:rPr>
        <w:t xml:space="preserve">manipulation of power. This can be caused by those inflicting harm or those who fail to act to prevent harm. </w:t>
      </w:r>
      <w:r w:rsidR="007A5F00" w:rsidRPr="003717A7">
        <w:rPr>
          <w:rFonts w:ascii="Effra" w:hAnsi="Effra" w:cs="Effra"/>
          <w:color w:val="auto"/>
          <w:shd w:val="clear" w:color="auto" w:fill="FFFFFF"/>
        </w:rPr>
        <w:t xml:space="preserve">Abuse and neglect may not always be intentional but always requires a response. Children and </w:t>
      </w:r>
      <w:r w:rsidR="00BA5B42">
        <w:rPr>
          <w:rFonts w:ascii="Effra" w:hAnsi="Effra" w:cs="Effra"/>
          <w:color w:val="auto"/>
          <w:shd w:val="clear" w:color="auto" w:fill="FFFFFF"/>
        </w:rPr>
        <w:t xml:space="preserve">Adults at Risk </w:t>
      </w:r>
      <w:r w:rsidR="007A5F00" w:rsidRPr="003717A7">
        <w:rPr>
          <w:rFonts w:ascii="Effra" w:hAnsi="Effra" w:cs="Effra"/>
          <w:color w:val="auto"/>
          <w:shd w:val="clear" w:color="auto" w:fill="FFFFFF"/>
        </w:rPr>
        <w:t>may be perpetrators as well as victims of abuse and neglect</w:t>
      </w:r>
      <w:r w:rsidR="007A5F00" w:rsidRPr="003717A7">
        <w:rPr>
          <w:rFonts w:ascii="Effra" w:hAnsi="Effra" w:cs="Effra"/>
          <w:color w:val="auto"/>
        </w:rPr>
        <w:t xml:space="preserve">. </w:t>
      </w:r>
    </w:p>
    <w:p w14:paraId="5FA994A6" w14:textId="77777777" w:rsidR="00F534D6" w:rsidRPr="003717A7" w:rsidRDefault="00F534D6" w:rsidP="00F534D6">
      <w:pPr>
        <w:spacing w:after="0" w:line="259" w:lineRule="auto"/>
        <w:rPr>
          <w:rFonts w:ascii="Effra" w:hAnsi="Effra" w:cs="Effra"/>
          <w:color w:val="auto"/>
        </w:rPr>
      </w:pPr>
    </w:p>
    <w:p w14:paraId="15F761E8" w14:textId="07B8930D" w:rsidR="00A2664C" w:rsidRPr="003717A7" w:rsidRDefault="00784FF7" w:rsidP="00F534D6">
      <w:pPr>
        <w:spacing w:after="0" w:line="259" w:lineRule="auto"/>
        <w:rPr>
          <w:rFonts w:ascii="Effra" w:hAnsi="Effra" w:cs="Effra"/>
          <w:color w:val="auto"/>
        </w:rPr>
      </w:pPr>
      <w:r w:rsidRPr="003717A7">
        <w:rPr>
          <w:rFonts w:ascii="Effra" w:hAnsi="Effra" w:cs="Effra"/>
          <w:color w:val="auto"/>
        </w:rPr>
        <w:t xml:space="preserve">Abuse </w:t>
      </w:r>
      <w:r w:rsidR="007A5F00" w:rsidRPr="003717A7">
        <w:rPr>
          <w:rFonts w:ascii="Effra" w:hAnsi="Effra" w:cs="Effra"/>
          <w:color w:val="auto"/>
        </w:rPr>
        <w:t xml:space="preserve">and neglect </w:t>
      </w:r>
      <w:r w:rsidRPr="003717A7">
        <w:rPr>
          <w:rFonts w:ascii="Effra" w:hAnsi="Effra" w:cs="Effra"/>
          <w:color w:val="auto"/>
        </w:rPr>
        <w:t>is not restricted to any particular group in society</w:t>
      </w:r>
      <w:r w:rsidR="00793EF1" w:rsidRPr="003717A7">
        <w:rPr>
          <w:rFonts w:ascii="Effra" w:hAnsi="Effra" w:cs="Effra"/>
          <w:color w:val="auto"/>
        </w:rPr>
        <w:t xml:space="preserve"> and </w:t>
      </w:r>
      <w:r w:rsidRPr="003717A7">
        <w:rPr>
          <w:rFonts w:ascii="Effra" w:hAnsi="Effra" w:cs="Effra"/>
          <w:color w:val="auto"/>
        </w:rPr>
        <w:t xml:space="preserve">can take a number of forms, including the following: </w:t>
      </w:r>
    </w:p>
    <w:p w14:paraId="4EEE1F08" w14:textId="77777777" w:rsidR="00F534D6" w:rsidRPr="003717A7" w:rsidRDefault="00F534D6" w:rsidP="00F534D6">
      <w:pPr>
        <w:spacing w:after="0" w:line="259" w:lineRule="auto"/>
        <w:rPr>
          <w:rFonts w:ascii="Effra" w:hAnsi="Effra" w:cs="Effra"/>
          <w:color w:val="auto"/>
        </w:rPr>
      </w:pPr>
    </w:p>
    <w:p w14:paraId="4E73B881" w14:textId="77777777" w:rsidR="00A2664C" w:rsidRPr="003717A7" w:rsidRDefault="00784FF7">
      <w:pPr>
        <w:numPr>
          <w:ilvl w:val="0"/>
          <w:numId w:val="2"/>
        </w:numPr>
        <w:ind w:hanging="360"/>
        <w:rPr>
          <w:rFonts w:ascii="Effra" w:hAnsi="Effra" w:cs="Effra"/>
          <w:color w:val="auto"/>
        </w:rPr>
      </w:pPr>
      <w:r w:rsidRPr="003717A7">
        <w:rPr>
          <w:rFonts w:ascii="Effra" w:hAnsi="Effra" w:cs="Effra"/>
          <w:color w:val="auto"/>
        </w:rPr>
        <w:t xml:space="preserve">physical abuse; </w:t>
      </w:r>
    </w:p>
    <w:p w14:paraId="487A01AF" w14:textId="2F5A8B4F" w:rsidR="00A2664C" w:rsidRPr="003717A7" w:rsidRDefault="00784FF7">
      <w:pPr>
        <w:numPr>
          <w:ilvl w:val="0"/>
          <w:numId w:val="2"/>
        </w:numPr>
        <w:ind w:hanging="360"/>
        <w:rPr>
          <w:rFonts w:ascii="Effra" w:hAnsi="Effra" w:cs="Effra"/>
          <w:color w:val="auto"/>
        </w:rPr>
      </w:pPr>
      <w:r w:rsidRPr="003717A7">
        <w:rPr>
          <w:rFonts w:ascii="Effra" w:hAnsi="Effra" w:cs="Effra"/>
          <w:color w:val="auto"/>
        </w:rPr>
        <w:t xml:space="preserve">sexual abuse; </w:t>
      </w:r>
    </w:p>
    <w:p w14:paraId="0B9F61BB" w14:textId="77777777" w:rsidR="00A2664C" w:rsidRPr="003717A7" w:rsidRDefault="00784FF7">
      <w:pPr>
        <w:numPr>
          <w:ilvl w:val="0"/>
          <w:numId w:val="2"/>
        </w:numPr>
        <w:ind w:hanging="360"/>
        <w:rPr>
          <w:rFonts w:ascii="Effra" w:hAnsi="Effra" w:cs="Effra"/>
          <w:color w:val="auto"/>
        </w:rPr>
      </w:pPr>
      <w:r w:rsidRPr="003717A7">
        <w:rPr>
          <w:rFonts w:ascii="Effra" w:hAnsi="Effra" w:cs="Effra"/>
          <w:color w:val="auto"/>
        </w:rPr>
        <w:t xml:space="preserve">emotional </w:t>
      </w:r>
      <w:r w:rsidR="00793EF1" w:rsidRPr="003717A7">
        <w:rPr>
          <w:rFonts w:ascii="Effra" w:hAnsi="Effra" w:cs="Effra"/>
          <w:color w:val="auto"/>
        </w:rPr>
        <w:t xml:space="preserve">or psychological </w:t>
      </w:r>
      <w:r w:rsidRPr="003717A7">
        <w:rPr>
          <w:rFonts w:ascii="Effra" w:hAnsi="Effra" w:cs="Effra"/>
          <w:color w:val="auto"/>
        </w:rPr>
        <w:t xml:space="preserve">abuse; </w:t>
      </w:r>
    </w:p>
    <w:p w14:paraId="7C74FD86" w14:textId="77777777" w:rsidR="00A2664C" w:rsidRPr="003717A7" w:rsidRDefault="00784FF7">
      <w:pPr>
        <w:numPr>
          <w:ilvl w:val="0"/>
          <w:numId w:val="2"/>
        </w:numPr>
        <w:ind w:hanging="360"/>
        <w:rPr>
          <w:rFonts w:ascii="Effra" w:hAnsi="Effra" w:cs="Effra"/>
          <w:color w:val="auto"/>
        </w:rPr>
      </w:pPr>
      <w:r w:rsidRPr="003717A7">
        <w:rPr>
          <w:rFonts w:ascii="Effra" w:hAnsi="Effra" w:cs="Effra"/>
          <w:color w:val="auto"/>
        </w:rPr>
        <w:t xml:space="preserve">bullying; </w:t>
      </w:r>
    </w:p>
    <w:p w14:paraId="2F2EFF88" w14:textId="5B96B848" w:rsidR="007A5F00" w:rsidRPr="003717A7" w:rsidRDefault="007A5F00">
      <w:pPr>
        <w:numPr>
          <w:ilvl w:val="0"/>
          <w:numId w:val="2"/>
        </w:numPr>
        <w:ind w:hanging="360"/>
        <w:rPr>
          <w:rFonts w:ascii="Effra" w:hAnsi="Effra" w:cs="Effra"/>
          <w:color w:val="auto"/>
        </w:rPr>
      </w:pPr>
      <w:r w:rsidRPr="003717A7">
        <w:rPr>
          <w:rFonts w:ascii="Effra" w:hAnsi="Effra" w:cs="Effra"/>
          <w:color w:val="auto"/>
        </w:rPr>
        <w:t>discrimina</w:t>
      </w:r>
      <w:r w:rsidR="00C266AA">
        <w:rPr>
          <w:rFonts w:ascii="Effra" w:hAnsi="Effra" w:cs="Effra"/>
          <w:color w:val="auto"/>
        </w:rPr>
        <w:t>tion</w:t>
      </w:r>
      <w:r w:rsidRPr="003717A7">
        <w:rPr>
          <w:rFonts w:ascii="Effra" w:hAnsi="Effra" w:cs="Effra"/>
          <w:color w:val="auto"/>
        </w:rPr>
        <w:t>;</w:t>
      </w:r>
    </w:p>
    <w:p w14:paraId="390DD601" w14:textId="0963A10F" w:rsidR="007A5F00" w:rsidRDefault="007A5F00">
      <w:pPr>
        <w:numPr>
          <w:ilvl w:val="0"/>
          <w:numId w:val="2"/>
        </w:numPr>
        <w:ind w:hanging="360"/>
        <w:rPr>
          <w:rFonts w:ascii="Effra" w:hAnsi="Effra" w:cs="Effra"/>
          <w:color w:val="auto"/>
        </w:rPr>
      </w:pPr>
      <w:r w:rsidRPr="003717A7">
        <w:rPr>
          <w:rFonts w:ascii="Effra" w:hAnsi="Effra" w:cs="Effra"/>
          <w:color w:val="auto"/>
        </w:rPr>
        <w:t>modern slavery;</w:t>
      </w:r>
    </w:p>
    <w:p w14:paraId="4E266DD4" w14:textId="7B1DF05A" w:rsidR="002B08E2" w:rsidRPr="003717A7" w:rsidRDefault="002B08E2">
      <w:pPr>
        <w:numPr>
          <w:ilvl w:val="0"/>
          <w:numId w:val="2"/>
        </w:numPr>
        <w:ind w:hanging="360"/>
        <w:rPr>
          <w:rFonts w:ascii="Effra" w:hAnsi="Effra" w:cs="Effra"/>
          <w:color w:val="auto"/>
        </w:rPr>
      </w:pPr>
      <w:r>
        <w:rPr>
          <w:rFonts w:ascii="Effra" w:hAnsi="Effra" w:cs="Effra"/>
          <w:color w:val="auto"/>
        </w:rPr>
        <w:t>domestic abuse;</w:t>
      </w:r>
    </w:p>
    <w:p w14:paraId="62D7B6C8" w14:textId="77777777" w:rsidR="00A2664C" w:rsidRPr="003717A7" w:rsidRDefault="00784FF7">
      <w:pPr>
        <w:numPr>
          <w:ilvl w:val="0"/>
          <w:numId w:val="2"/>
        </w:numPr>
        <w:ind w:hanging="360"/>
        <w:rPr>
          <w:rFonts w:ascii="Effra" w:hAnsi="Effra" w:cs="Effra"/>
          <w:color w:val="auto"/>
        </w:rPr>
      </w:pPr>
      <w:r w:rsidRPr="003717A7">
        <w:rPr>
          <w:rFonts w:ascii="Effra" w:hAnsi="Effra" w:cs="Effra"/>
          <w:color w:val="auto"/>
        </w:rPr>
        <w:t xml:space="preserve">neglect; </w:t>
      </w:r>
      <w:r w:rsidR="00AA6DDA" w:rsidRPr="003717A7">
        <w:rPr>
          <w:rFonts w:ascii="Effra" w:hAnsi="Effra" w:cs="Effra"/>
          <w:color w:val="auto"/>
        </w:rPr>
        <w:t>and</w:t>
      </w:r>
    </w:p>
    <w:p w14:paraId="088C0F5F" w14:textId="77777777" w:rsidR="00A2664C" w:rsidRPr="003717A7" w:rsidRDefault="00784FF7">
      <w:pPr>
        <w:numPr>
          <w:ilvl w:val="0"/>
          <w:numId w:val="2"/>
        </w:numPr>
        <w:ind w:hanging="360"/>
        <w:rPr>
          <w:rFonts w:ascii="Effra" w:hAnsi="Effra" w:cs="Effra"/>
          <w:color w:val="auto"/>
        </w:rPr>
      </w:pPr>
      <w:r w:rsidRPr="003717A7">
        <w:rPr>
          <w:rFonts w:ascii="Effra" w:hAnsi="Effra" w:cs="Effra"/>
          <w:color w:val="auto"/>
        </w:rPr>
        <w:t xml:space="preserve">financial (or material) abuse. </w:t>
      </w:r>
    </w:p>
    <w:p w14:paraId="02F61375" w14:textId="122AA3B1" w:rsidR="00BA5B42" w:rsidRPr="004669B9" w:rsidRDefault="00BA5B42" w:rsidP="004669B9">
      <w:pPr>
        <w:ind w:left="0" w:firstLine="0"/>
      </w:pPr>
    </w:p>
    <w:p w14:paraId="44780167" w14:textId="6F9E1B4C" w:rsidR="00A2664C" w:rsidRPr="003717A7" w:rsidRDefault="00784FF7">
      <w:pPr>
        <w:pStyle w:val="Heading2"/>
        <w:ind w:left="2"/>
        <w:rPr>
          <w:rFonts w:ascii="Effra" w:hAnsi="Effra" w:cs="Effra"/>
          <w:color w:val="auto"/>
        </w:rPr>
      </w:pPr>
      <w:r w:rsidRPr="003717A7">
        <w:rPr>
          <w:rFonts w:ascii="Effra" w:hAnsi="Effra" w:cs="Effra"/>
          <w:color w:val="auto"/>
        </w:rPr>
        <w:t xml:space="preserve">Child </w:t>
      </w:r>
      <w:r w:rsidR="002B08E2">
        <w:rPr>
          <w:rFonts w:ascii="Effra" w:hAnsi="Effra" w:cs="Effra"/>
          <w:color w:val="auto"/>
        </w:rPr>
        <w:t>(</w:t>
      </w:r>
      <w:r w:rsidR="00552BDB">
        <w:rPr>
          <w:rFonts w:ascii="Effra" w:hAnsi="Effra" w:cs="Effra"/>
          <w:color w:val="auto"/>
        </w:rPr>
        <w:t>or Children</w:t>
      </w:r>
      <w:r w:rsidR="002B08E2">
        <w:rPr>
          <w:rFonts w:ascii="Effra" w:hAnsi="Effra" w:cs="Effra"/>
          <w:color w:val="auto"/>
        </w:rPr>
        <w:t>)</w:t>
      </w:r>
    </w:p>
    <w:p w14:paraId="4ADA9ACB" w14:textId="402892D9" w:rsidR="00A2664C" w:rsidRDefault="00784FF7">
      <w:pPr>
        <w:spacing w:after="203"/>
        <w:rPr>
          <w:rFonts w:ascii="Effra" w:hAnsi="Effra" w:cs="Effra"/>
          <w:color w:val="auto"/>
        </w:rPr>
      </w:pPr>
      <w:r w:rsidRPr="003717A7">
        <w:rPr>
          <w:rFonts w:ascii="Effra" w:hAnsi="Effra" w:cs="Effra"/>
          <w:color w:val="auto"/>
        </w:rPr>
        <w:t xml:space="preserve">A child is a person under the age of 18 </w:t>
      </w:r>
    </w:p>
    <w:p w14:paraId="6592E70F" w14:textId="62EE8A43" w:rsidR="00BA5B42" w:rsidRDefault="00BA5B42">
      <w:pPr>
        <w:spacing w:after="203"/>
        <w:rPr>
          <w:rFonts w:ascii="Effra" w:hAnsi="Effra" w:cs="Effra"/>
          <w:b/>
          <w:bCs/>
          <w:color w:val="auto"/>
        </w:rPr>
      </w:pPr>
      <w:r w:rsidRPr="004669B9">
        <w:rPr>
          <w:rFonts w:ascii="Effra" w:hAnsi="Effra" w:cs="Effra"/>
          <w:b/>
          <w:bCs/>
          <w:color w:val="auto"/>
        </w:rPr>
        <w:t xml:space="preserve">Adults at Risk </w:t>
      </w:r>
    </w:p>
    <w:p w14:paraId="743B27F8" w14:textId="4787E5D3" w:rsidR="00552BDB" w:rsidRPr="004669B9" w:rsidRDefault="00552BDB" w:rsidP="004669B9">
      <w:pPr>
        <w:spacing w:after="203"/>
        <w:rPr>
          <w:rFonts w:ascii="Effra" w:hAnsi="Effra" w:cs="Effra"/>
          <w:color w:val="auto"/>
        </w:rPr>
      </w:pPr>
      <w:r w:rsidRPr="004669B9">
        <w:rPr>
          <w:rFonts w:ascii="Effra" w:hAnsi="Effra" w:cs="Effra"/>
          <w:color w:val="auto"/>
        </w:rPr>
        <w:t xml:space="preserve">The University defines an Adult at Risk as someone over 18 years of age who (i) has needs for care and support; and (ii) is </w:t>
      </w:r>
      <w:r w:rsidR="004669B9" w:rsidRPr="004669B9">
        <w:rPr>
          <w:rFonts w:ascii="Effra" w:hAnsi="Effra" w:cs="Effra"/>
          <w:color w:val="auto"/>
        </w:rPr>
        <w:t>experiencing or</w:t>
      </w:r>
      <w:r w:rsidRPr="004669B9">
        <w:rPr>
          <w:rFonts w:ascii="Effra" w:hAnsi="Effra" w:cs="Effra"/>
          <w:color w:val="auto"/>
        </w:rPr>
        <w:t xml:space="preserve"> is at risk of abuse or neglect; and (iii) as a result of those needs is unable to protect </w:t>
      </w:r>
      <w:r w:rsidR="004669B9">
        <w:rPr>
          <w:rFonts w:ascii="Effra" w:hAnsi="Effra" w:cs="Effra"/>
          <w:color w:val="auto"/>
        </w:rPr>
        <w:t>themselves</w:t>
      </w:r>
      <w:r w:rsidRPr="004669B9">
        <w:rPr>
          <w:rFonts w:ascii="Effra" w:hAnsi="Effra" w:cs="Effra"/>
          <w:color w:val="auto"/>
        </w:rPr>
        <w:t xml:space="preserve"> against the abuse or neglect or the risk of it.</w:t>
      </w:r>
    </w:p>
    <w:p w14:paraId="7646DEEE" w14:textId="5F52F0A9" w:rsidR="008F3C69" w:rsidRDefault="00552BDB">
      <w:pPr>
        <w:spacing w:after="203"/>
        <w:rPr>
          <w:rFonts w:ascii="Effra" w:hAnsi="Effra" w:cs="Effra"/>
          <w:color w:val="auto"/>
        </w:rPr>
      </w:pPr>
      <w:r w:rsidRPr="004669B9">
        <w:rPr>
          <w:rFonts w:ascii="Effra" w:hAnsi="Effra" w:cs="Effra"/>
          <w:color w:val="auto"/>
        </w:rPr>
        <w:t>This definition comes from the Care Act 201</w:t>
      </w:r>
      <w:r w:rsidR="00D573CE" w:rsidRPr="004669B9">
        <w:rPr>
          <w:rFonts w:ascii="Effra" w:hAnsi="Effra" w:cs="Effra"/>
          <w:color w:val="auto"/>
        </w:rPr>
        <w:t>4</w:t>
      </w:r>
      <w:r w:rsidRPr="004669B9">
        <w:rPr>
          <w:rFonts w:ascii="Effra" w:hAnsi="Effra" w:cs="Effra"/>
          <w:color w:val="auto"/>
        </w:rPr>
        <w:t>, but for</w:t>
      </w:r>
      <w:r w:rsidR="008F3C69" w:rsidRPr="004669B9">
        <w:rPr>
          <w:rFonts w:ascii="Effra" w:hAnsi="Effra" w:cs="Effra"/>
          <w:color w:val="auto"/>
        </w:rPr>
        <w:t xml:space="preserve"> the avoidance of doubt, the University is </w:t>
      </w:r>
      <w:r w:rsidR="006F2B36" w:rsidRPr="004669B9">
        <w:rPr>
          <w:rFonts w:ascii="Effra" w:hAnsi="Effra" w:cs="Effra"/>
          <w:color w:val="auto"/>
        </w:rPr>
        <w:t>not subject to the provisions of t</w:t>
      </w:r>
      <w:r w:rsidRPr="004669B9">
        <w:rPr>
          <w:rFonts w:ascii="Effra" w:hAnsi="Effra" w:cs="Effra"/>
          <w:color w:val="auto"/>
        </w:rPr>
        <w:t>his act.</w:t>
      </w:r>
      <w:r w:rsidR="006F2B36" w:rsidRPr="004669B9">
        <w:rPr>
          <w:rFonts w:ascii="Effra" w:hAnsi="Effra" w:cs="Effra"/>
          <w:color w:val="auto"/>
        </w:rPr>
        <w:t xml:space="preserve"> </w:t>
      </w:r>
    </w:p>
    <w:p w14:paraId="0BE769D3" w14:textId="77777777" w:rsidR="004669B9" w:rsidRPr="004669B9" w:rsidRDefault="004669B9">
      <w:pPr>
        <w:spacing w:after="203"/>
        <w:rPr>
          <w:rFonts w:ascii="Effra" w:hAnsi="Effra" w:cs="Effra"/>
          <w:color w:val="auto"/>
        </w:rPr>
      </w:pPr>
    </w:p>
    <w:p w14:paraId="7FCB4766" w14:textId="58100A42" w:rsidR="00BA5B42" w:rsidRPr="00552BDB" w:rsidRDefault="00BA5B42">
      <w:pPr>
        <w:spacing w:after="205"/>
        <w:rPr>
          <w:rFonts w:ascii="Effra" w:hAnsi="Effra" w:cs="Effra"/>
          <w:b/>
          <w:bCs/>
          <w:color w:val="auto"/>
        </w:rPr>
      </w:pPr>
      <w:r w:rsidRPr="004669B9">
        <w:rPr>
          <w:rFonts w:ascii="Effra" w:hAnsi="Effra" w:cs="Effra"/>
          <w:b/>
          <w:bCs/>
          <w:color w:val="auto"/>
        </w:rPr>
        <w:lastRenderedPageBreak/>
        <w:t>Student</w:t>
      </w:r>
      <w:r w:rsidR="00552BDB">
        <w:rPr>
          <w:rFonts w:ascii="Effra" w:hAnsi="Effra" w:cs="Effra"/>
          <w:b/>
          <w:bCs/>
          <w:color w:val="auto"/>
        </w:rPr>
        <w:t>(s)</w:t>
      </w:r>
    </w:p>
    <w:p w14:paraId="6723734C" w14:textId="2FE61443" w:rsidR="00BA5B42" w:rsidRDefault="00BA5B42">
      <w:pPr>
        <w:spacing w:after="205"/>
        <w:rPr>
          <w:rFonts w:ascii="Effra" w:hAnsi="Effra" w:cs="Effra"/>
          <w:color w:val="auto"/>
        </w:rPr>
      </w:pPr>
      <w:r w:rsidRPr="004669B9">
        <w:rPr>
          <w:rFonts w:ascii="Effra" w:hAnsi="Effra" w:cs="Effra"/>
          <w:color w:val="auto"/>
        </w:rPr>
        <w:t xml:space="preserve">Students of the University are defined in Ordinance C1, </w:t>
      </w:r>
      <w:r w:rsidR="00552BDB" w:rsidRPr="00552BDB">
        <w:rPr>
          <w:rFonts w:ascii="Effra" w:hAnsi="Effra" w:cs="Effra"/>
          <w:color w:val="auto"/>
        </w:rPr>
        <w:t>and include:</w:t>
      </w:r>
    </w:p>
    <w:p w14:paraId="6FA871CE" w14:textId="77777777" w:rsidR="00552BDB" w:rsidRPr="004669B9" w:rsidRDefault="00552BDB" w:rsidP="00552BDB">
      <w:pPr>
        <w:pStyle w:val="ListParagraph"/>
        <w:numPr>
          <w:ilvl w:val="0"/>
          <w:numId w:val="41"/>
        </w:numPr>
        <w:spacing w:after="200" w:line="276" w:lineRule="auto"/>
        <w:ind w:left="792"/>
        <w:rPr>
          <w:rFonts w:ascii="Effra" w:hAnsi="Effra" w:cs="Effra"/>
          <w:color w:val="auto"/>
        </w:rPr>
      </w:pPr>
      <w:r w:rsidRPr="004669B9">
        <w:rPr>
          <w:rFonts w:ascii="Effra" w:hAnsi="Effra" w:cs="Effra"/>
          <w:color w:val="auto"/>
        </w:rPr>
        <w:t>Any person registered for a programme of study leading to a qualification of the University, including a programme leading to a research degree;</w:t>
      </w:r>
    </w:p>
    <w:p w14:paraId="2C22E991" w14:textId="77777777" w:rsidR="00552BDB" w:rsidRPr="004669B9" w:rsidRDefault="00552BDB" w:rsidP="00552BDB">
      <w:pPr>
        <w:pStyle w:val="ListParagraph"/>
        <w:numPr>
          <w:ilvl w:val="0"/>
          <w:numId w:val="41"/>
        </w:numPr>
        <w:spacing w:after="200" w:line="276" w:lineRule="auto"/>
        <w:ind w:left="792"/>
        <w:rPr>
          <w:rFonts w:ascii="Effra" w:hAnsi="Effra" w:cs="Effra"/>
          <w:color w:val="auto"/>
        </w:rPr>
      </w:pPr>
      <w:r w:rsidRPr="004669B9">
        <w:rPr>
          <w:rFonts w:ascii="Effra" w:hAnsi="Effra" w:cs="Effra"/>
          <w:color w:val="auto"/>
        </w:rPr>
        <w:t>Any person registered for a credit-bearing module of the University and studying that module for credit;</w:t>
      </w:r>
    </w:p>
    <w:p w14:paraId="526731B9" w14:textId="77777777" w:rsidR="00552BDB" w:rsidRPr="004669B9" w:rsidRDefault="00552BDB" w:rsidP="00552BDB">
      <w:pPr>
        <w:pStyle w:val="ListParagraph"/>
        <w:numPr>
          <w:ilvl w:val="0"/>
          <w:numId w:val="41"/>
        </w:numPr>
        <w:spacing w:after="200" w:line="276" w:lineRule="auto"/>
        <w:ind w:left="792"/>
        <w:rPr>
          <w:rFonts w:ascii="Effra" w:hAnsi="Effra" w:cs="Effra"/>
          <w:color w:val="auto"/>
        </w:rPr>
      </w:pPr>
      <w:r w:rsidRPr="004669B9">
        <w:rPr>
          <w:rFonts w:ascii="Effra" w:hAnsi="Effra" w:cs="Effra"/>
          <w:color w:val="auto"/>
        </w:rPr>
        <w:t>Any person registered on a Foundation Programme;</w:t>
      </w:r>
    </w:p>
    <w:p w14:paraId="5BEB5C13" w14:textId="77777777" w:rsidR="00552BDB" w:rsidRPr="004669B9" w:rsidRDefault="00552BDB" w:rsidP="00552BDB">
      <w:pPr>
        <w:pStyle w:val="ListParagraph"/>
        <w:numPr>
          <w:ilvl w:val="0"/>
          <w:numId w:val="41"/>
        </w:numPr>
        <w:spacing w:after="200" w:line="276" w:lineRule="auto"/>
        <w:ind w:left="792"/>
        <w:rPr>
          <w:rFonts w:ascii="Effra" w:hAnsi="Effra" w:cs="Effra"/>
          <w:color w:val="auto"/>
        </w:rPr>
      </w:pPr>
      <w:r w:rsidRPr="004669B9">
        <w:rPr>
          <w:rFonts w:ascii="Effra" w:hAnsi="Effra" w:cs="Effra"/>
          <w:color w:val="auto"/>
        </w:rPr>
        <w:t xml:space="preserve">Any person registered on a pre-sessional English Language Programme; </w:t>
      </w:r>
    </w:p>
    <w:p w14:paraId="6F3824E2" w14:textId="77777777" w:rsidR="00552BDB" w:rsidRPr="004669B9" w:rsidRDefault="00552BDB" w:rsidP="00552BDB">
      <w:pPr>
        <w:pStyle w:val="ListParagraph"/>
        <w:numPr>
          <w:ilvl w:val="0"/>
          <w:numId w:val="41"/>
        </w:numPr>
        <w:spacing w:after="200" w:line="276" w:lineRule="auto"/>
        <w:ind w:left="792"/>
        <w:rPr>
          <w:rFonts w:ascii="Effra" w:hAnsi="Effra" w:cs="Effra"/>
          <w:color w:val="auto"/>
        </w:rPr>
      </w:pPr>
      <w:r w:rsidRPr="004669B9">
        <w:rPr>
          <w:rFonts w:ascii="Effra" w:hAnsi="Effra" w:cs="Effra"/>
          <w:color w:val="auto"/>
        </w:rPr>
        <w:t>Any person registered on an apprenticeship programme; and</w:t>
      </w:r>
    </w:p>
    <w:p w14:paraId="39A13B4B" w14:textId="05A4FEE3" w:rsidR="009F08C0" w:rsidRPr="004669B9" w:rsidRDefault="00552BDB" w:rsidP="004669B9">
      <w:pPr>
        <w:pStyle w:val="ListParagraph"/>
        <w:numPr>
          <w:ilvl w:val="0"/>
          <w:numId w:val="41"/>
        </w:numPr>
        <w:spacing w:after="200" w:line="276" w:lineRule="auto"/>
        <w:ind w:left="792"/>
        <w:rPr>
          <w:rFonts w:ascii="Effra" w:hAnsi="Effra" w:cs="Effra"/>
          <w:color w:val="auto"/>
        </w:rPr>
      </w:pPr>
      <w:r w:rsidRPr="004669B9">
        <w:rPr>
          <w:rFonts w:ascii="Effra" w:hAnsi="Effra" w:cs="Effra"/>
          <w:color w:val="auto"/>
        </w:rPr>
        <w:t>Any person registered as a visiting student of the University.</w:t>
      </w:r>
    </w:p>
    <w:p w14:paraId="796C76F2" w14:textId="77777777" w:rsidR="009F08C0" w:rsidRPr="003717A7" w:rsidRDefault="009F08C0">
      <w:pPr>
        <w:spacing w:after="201"/>
        <w:rPr>
          <w:rFonts w:ascii="Effra" w:hAnsi="Effra" w:cs="Effra"/>
          <w:color w:val="auto"/>
        </w:rPr>
      </w:pPr>
    </w:p>
    <w:p w14:paraId="118F7459" w14:textId="6EB30579" w:rsidR="009D0AB3" w:rsidRPr="003717A7" w:rsidRDefault="009D0AB3" w:rsidP="00F534D6">
      <w:pPr>
        <w:pStyle w:val="Heading1"/>
        <w:ind w:left="352" w:hanging="360"/>
        <w:rPr>
          <w:rFonts w:ascii="Effra" w:eastAsia="Times New Roman" w:hAnsi="Effra" w:cs="Effra"/>
          <w:bCs/>
          <w:color w:val="D2002E"/>
          <w:sz w:val="42"/>
          <w:szCs w:val="42"/>
        </w:rPr>
      </w:pPr>
      <w:r w:rsidRPr="003717A7">
        <w:rPr>
          <w:rFonts w:ascii="Effra" w:eastAsia="Times New Roman" w:hAnsi="Effra" w:cs="Effra"/>
          <w:bCs/>
          <w:color w:val="D2002E"/>
          <w:sz w:val="42"/>
          <w:szCs w:val="42"/>
        </w:rPr>
        <w:t>Key principles</w:t>
      </w:r>
    </w:p>
    <w:p w14:paraId="121FEEA3" w14:textId="0C994D8F" w:rsidR="00134EA5" w:rsidRPr="003717A7" w:rsidRDefault="007A1C15" w:rsidP="00134EA5">
      <w:pPr>
        <w:rPr>
          <w:rFonts w:ascii="Effra" w:hAnsi="Effra" w:cs="Effra"/>
          <w:color w:val="auto"/>
        </w:rPr>
      </w:pPr>
      <w:r w:rsidRPr="003717A7">
        <w:rPr>
          <w:rFonts w:ascii="Effra" w:hAnsi="Effra" w:cs="Effra"/>
          <w:color w:val="auto"/>
        </w:rPr>
        <w:t>T</w:t>
      </w:r>
      <w:r w:rsidR="00134EA5" w:rsidRPr="003717A7">
        <w:rPr>
          <w:rFonts w:ascii="Effra" w:hAnsi="Effra" w:cs="Effra"/>
          <w:color w:val="auto"/>
        </w:rPr>
        <w:t>he University of Reading recognises that it has obligation</w:t>
      </w:r>
      <w:r w:rsidR="007F6AA9" w:rsidRPr="003717A7">
        <w:rPr>
          <w:rFonts w:ascii="Effra" w:hAnsi="Effra" w:cs="Effra"/>
          <w:color w:val="auto"/>
        </w:rPr>
        <w:t>s</w:t>
      </w:r>
      <w:r w:rsidR="00134EA5" w:rsidRPr="003717A7">
        <w:rPr>
          <w:rFonts w:ascii="Effra" w:hAnsi="Effra" w:cs="Effra"/>
          <w:color w:val="auto"/>
        </w:rPr>
        <w:t xml:space="preserve"> to safeguard the wellbeing and safety of children and </w:t>
      </w:r>
      <w:r w:rsidR="00BA5B42">
        <w:rPr>
          <w:rFonts w:ascii="Effra" w:hAnsi="Effra" w:cs="Effra"/>
          <w:color w:val="auto"/>
        </w:rPr>
        <w:t xml:space="preserve">Adults at Risk </w:t>
      </w:r>
      <w:r w:rsidR="00134EA5" w:rsidRPr="003717A7">
        <w:rPr>
          <w:rFonts w:ascii="Effra" w:hAnsi="Effra" w:cs="Effra"/>
          <w:color w:val="auto"/>
        </w:rPr>
        <w:t xml:space="preserve">involved in </w:t>
      </w:r>
      <w:r w:rsidR="00D91D6B" w:rsidRPr="003717A7">
        <w:rPr>
          <w:rFonts w:ascii="Effra" w:hAnsi="Effra" w:cs="Effra"/>
          <w:color w:val="auto"/>
        </w:rPr>
        <w:t>U</w:t>
      </w:r>
      <w:r w:rsidR="00134EA5" w:rsidRPr="003717A7">
        <w:rPr>
          <w:rFonts w:ascii="Effra" w:hAnsi="Effra" w:cs="Effra"/>
          <w:color w:val="auto"/>
        </w:rPr>
        <w:t>niversity activities</w:t>
      </w:r>
      <w:r w:rsidRPr="003717A7">
        <w:rPr>
          <w:rFonts w:ascii="Effra" w:hAnsi="Effra" w:cs="Effra"/>
          <w:color w:val="auto"/>
        </w:rPr>
        <w:t xml:space="preserve"> on campus</w:t>
      </w:r>
      <w:r w:rsidR="00134EA5" w:rsidRPr="003717A7">
        <w:rPr>
          <w:rFonts w:ascii="Effra" w:hAnsi="Effra" w:cs="Effra"/>
          <w:color w:val="auto"/>
        </w:rPr>
        <w:t xml:space="preserve">. </w:t>
      </w:r>
    </w:p>
    <w:p w14:paraId="5E5F3399" w14:textId="77777777" w:rsidR="00B1546E" w:rsidRPr="003717A7" w:rsidRDefault="00B1546E" w:rsidP="00134EA5">
      <w:pPr>
        <w:rPr>
          <w:rFonts w:ascii="Effra" w:hAnsi="Effra" w:cs="Effra"/>
          <w:color w:val="auto"/>
        </w:rPr>
      </w:pPr>
    </w:p>
    <w:p w14:paraId="6B1AC150" w14:textId="77777777" w:rsidR="00F534D6" w:rsidRPr="003717A7" w:rsidRDefault="00134EA5">
      <w:pPr>
        <w:rPr>
          <w:rFonts w:ascii="Effra" w:hAnsi="Effra" w:cs="Effra"/>
          <w:color w:val="auto"/>
        </w:rPr>
      </w:pPr>
      <w:r w:rsidRPr="003717A7">
        <w:rPr>
          <w:rFonts w:ascii="Effra" w:hAnsi="Effra" w:cs="Effra"/>
          <w:color w:val="auto"/>
        </w:rPr>
        <w:t>The University policies and procedures observe the relevant statutory duties and guidance documents and are informed by good practice across the higher education sector</w:t>
      </w:r>
      <w:r w:rsidR="007F6AA9" w:rsidRPr="003717A7">
        <w:rPr>
          <w:rFonts w:ascii="Effra" w:hAnsi="Effra" w:cs="Effra"/>
          <w:color w:val="auto"/>
        </w:rPr>
        <w:t xml:space="preserve">. The University seeks to </w:t>
      </w:r>
      <w:r w:rsidRPr="003717A7">
        <w:rPr>
          <w:rFonts w:ascii="Effra" w:hAnsi="Effra" w:cs="Effra"/>
          <w:color w:val="auto"/>
        </w:rPr>
        <w:t>follow best practice by putting reasonable structures in place to support safeguarding and take</w:t>
      </w:r>
      <w:r w:rsidR="007F6AA9" w:rsidRPr="003717A7">
        <w:rPr>
          <w:rFonts w:ascii="Effra" w:hAnsi="Effra" w:cs="Effra"/>
          <w:color w:val="auto"/>
        </w:rPr>
        <w:t>s</w:t>
      </w:r>
      <w:r w:rsidRPr="003717A7">
        <w:rPr>
          <w:rFonts w:ascii="Effra" w:hAnsi="Effra" w:cs="Effra"/>
          <w:color w:val="auto"/>
        </w:rPr>
        <w:t xml:space="preserve"> all concerns seriously, respond</w:t>
      </w:r>
      <w:r w:rsidR="007F6AA9" w:rsidRPr="003717A7">
        <w:rPr>
          <w:rFonts w:ascii="Effra" w:hAnsi="Effra" w:cs="Effra"/>
          <w:color w:val="auto"/>
        </w:rPr>
        <w:t>ing</w:t>
      </w:r>
      <w:r w:rsidRPr="003717A7">
        <w:rPr>
          <w:rFonts w:ascii="Effra" w:hAnsi="Effra" w:cs="Effra"/>
          <w:color w:val="auto"/>
        </w:rPr>
        <w:t xml:space="preserve"> to concerns promptly and </w:t>
      </w:r>
      <w:r w:rsidR="009B279E" w:rsidRPr="003717A7">
        <w:rPr>
          <w:rFonts w:ascii="Effra" w:hAnsi="Effra" w:cs="Effra"/>
          <w:color w:val="auto"/>
        </w:rPr>
        <w:t>referring</w:t>
      </w:r>
      <w:r w:rsidRPr="003717A7">
        <w:rPr>
          <w:rFonts w:ascii="Effra" w:hAnsi="Effra" w:cs="Effra"/>
          <w:color w:val="auto"/>
        </w:rPr>
        <w:t xml:space="preserve"> to the local authority and/or police as appropriate. </w:t>
      </w:r>
      <w:r w:rsidR="00382D9B" w:rsidRPr="003717A7">
        <w:rPr>
          <w:rFonts w:ascii="Effra" w:hAnsi="Effra" w:cs="Effra"/>
          <w:color w:val="auto"/>
        </w:rPr>
        <w:t xml:space="preserve"> </w:t>
      </w:r>
    </w:p>
    <w:p w14:paraId="7C2CA301" w14:textId="77777777" w:rsidR="00F534D6" w:rsidRPr="003717A7" w:rsidRDefault="00F534D6">
      <w:pPr>
        <w:rPr>
          <w:rFonts w:ascii="Effra" w:hAnsi="Effra" w:cs="Effra"/>
          <w:color w:val="auto"/>
        </w:rPr>
      </w:pPr>
    </w:p>
    <w:p w14:paraId="720A5FC4" w14:textId="68E93DD5" w:rsidR="00F534D6" w:rsidRPr="003717A7" w:rsidRDefault="00134EA5">
      <w:pPr>
        <w:rPr>
          <w:rFonts w:ascii="Effra" w:hAnsi="Effra" w:cs="Effra"/>
          <w:color w:val="auto"/>
        </w:rPr>
      </w:pPr>
      <w:r w:rsidRPr="003717A7">
        <w:rPr>
          <w:rFonts w:ascii="Effra" w:hAnsi="Effra" w:cs="Effra"/>
          <w:color w:val="auto"/>
        </w:rPr>
        <w:t xml:space="preserve">Anyone may witness or become aware of information suggesting that abuse and neglect is or is at risk of occurring and it </w:t>
      </w:r>
      <w:r w:rsidR="00F534D6" w:rsidRPr="003717A7">
        <w:rPr>
          <w:rFonts w:ascii="Effra" w:hAnsi="Effra" w:cs="Effra"/>
          <w:color w:val="auto"/>
        </w:rPr>
        <w:t>must not</w:t>
      </w:r>
      <w:r w:rsidRPr="003717A7">
        <w:rPr>
          <w:rFonts w:ascii="Effra" w:hAnsi="Effra" w:cs="Effra"/>
          <w:color w:val="auto"/>
        </w:rPr>
        <w:t xml:space="preserve"> be assumed that someone else will share the information. If a child </w:t>
      </w:r>
      <w:r w:rsidR="004669B9" w:rsidRPr="003717A7">
        <w:rPr>
          <w:rFonts w:ascii="Effra" w:hAnsi="Effra" w:cs="Effra"/>
          <w:color w:val="auto"/>
        </w:rPr>
        <w:t xml:space="preserve">or </w:t>
      </w:r>
      <w:r w:rsidR="004669B9">
        <w:rPr>
          <w:rFonts w:ascii="Effra" w:hAnsi="Effra" w:cs="Effra"/>
          <w:color w:val="auto"/>
        </w:rPr>
        <w:t>Adult</w:t>
      </w:r>
      <w:r w:rsidR="00985BD0">
        <w:rPr>
          <w:rFonts w:ascii="Effra" w:hAnsi="Effra" w:cs="Effra"/>
          <w:color w:val="auto"/>
        </w:rPr>
        <w:t xml:space="preserve"> at Risk </w:t>
      </w:r>
      <w:r w:rsidRPr="003717A7">
        <w:rPr>
          <w:rFonts w:ascii="Effra" w:hAnsi="Effra" w:cs="Effra"/>
          <w:color w:val="auto"/>
        </w:rPr>
        <w:t xml:space="preserve">discloses abuse directly to a member of staff this should always be taken seriously. </w:t>
      </w:r>
    </w:p>
    <w:p w14:paraId="5586B140" w14:textId="77777777" w:rsidR="00F534D6" w:rsidRPr="003717A7" w:rsidRDefault="00F534D6">
      <w:pPr>
        <w:rPr>
          <w:rFonts w:ascii="Effra" w:hAnsi="Effra" w:cs="Effra"/>
          <w:color w:val="auto"/>
        </w:rPr>
      </w:pPr>
    </w:p>
    <w:p w14:paraId="544302A5" w14:textId="0AE20D52" w:rsidR="009D0AB3" w:rsidRPr="003717A7" w:rsidRDefault="00134EA5" w:rsidP="00F534D6">
      <w:pPr>
        <w:rPr>
          <w:rFonts w:ascii="Effra" w:hAnsi="Effra" w:cs="Effra"/>
          <w:color w:val="auto"/>
        </w:rPr>
      </w:pPr>
      <w:r w:rsidRPr="003717A7">
        <w:rPr>
          <w:rFonts w:ascii="Effra" w:hAnsi="Effra" w:cs="Effra"/>
          <w:color w:val="auto"/>
        </w:rPr>
        <w:t xml:space="preserve">It </w:t>
      </w:r>
      <w:r w:rsidR="00F534D6" w:rsidRPr="003717A7">
        <w:rPr>
          <w:rFonts w:ascii="Effra" w:hAnsi="Effra" w:cs="Effra"/>
          <w:color w:val="auto"/>
        </w:rPr>
        <w:t>is not</w:t>
      </w:r>
      <w:r w:rsidRPr="003717A7">
        <w:rPr>
          <w:rFonts w:ascii="Effra" w:hAnsi="Effra" w:cs="Effra"/>
          <w:color w:val="auto"/>
        </w:rPr>
        <w:t xml:space="preserve"> everyone’s responsibility to investigate concerns but it is everyone’s responsibility to share concerns appropriately and for them to be reported to the appropriate authority through the Designated Safeguarding leads. Early sharing of information is key to providing an effective response to concerns. </w:t>
      </w:r>
    </w:p>
    <w:p w14:paraId="29C94CF5" w14:textId="77777777" w:rsidR="009D0AB3" w:rsidRPr="003717A7" w:rsidRDefault="009D0AB3" w:rsidP="00F534D6">
      <w:pPr>
        <w:rPr>
          <w:rFonts w:ascii="Effra" w:hAnsi="Effra" w:cs="Effra"/>
          <w:color w:val="auto"/>
        </w:rPr>
      </w:pPr>
    </w:p>
    <w:p w14:paraId="2A9A24C1" w14:textId="77777777" w:rsidR="00A2664C" w:rsidRPr="003717A7" w:rsidRDefault="00784FF7">
      <w:pPr>
        <w:pStyle w:val="Heading1"/>
        <w:ind w:left="352" w:hanging="360"/>
        <w:rPr>
          <w:rFonts w:ascii="Effra" w:eastAsia="Times New Roman" w:hAnsi="Effra" w:cs="Effra"/>
          <w:bCs/>
          <w:color w:val="D2002E"/>
          <w:sz w:val="42"/>
          <w:szCs w:val="42"/>
        </w:rPr>
      </w:pPr>
      <w:r w:rsidRPr="003717A7">
        <w:rPr>
          <w:rFonts w:ascii="Effra" w:eastAsia="Times New Roman" w:hAnsi="Effra" w:cs="Effra"/>
          <w:bCs/>
          <w:color w:val="D2002E"/>
          <w:sz w:val="42"/>
          <w:szCs w:val="42"/>
        </w:rPr>
        <w:t xml:space="preserve">Responsibilities </w:t>
      </w:r>
    </w:p>
    <w:p w14:paraId="43708E47" w14:textId="7751231B" w:rsidR="00A2664C" w:rsidRPr="003717A7" w:rsidRDefault="00784FF7">
      <w:pPr>
        <w:spacing w:after="205"/>
        <w:rPr>
          <w:rFonts w:ascii="Effra" w:hAnsi="Effra" w:cs="Effra"/>
          <w:color w:val="auto"/>
        </w:rPr>
      </w:pPr>
      <w:r w:rsidRPr="003717A7">
        <w:rPr>
          <w:rFonts w:ascii="Effra" w:hAnsi="Effra" w:cs="Effra"/>
          <w:b/>
          <w:color w:val="auto"/>
        </w:rPr>
        <w:t xml:space="preserve">Everyone to whom this policy applies </w:t>
      </w:r>
      <w:r w:rsidRPr="003717A7">
        <w:rPr>
          <w:rFonts w:ascii="Effra" w:hAnsi="Effra" w:cs="Effra"/>
          <w:color w:val="auto"/>
        </w:rPr>
        <w:t>has a responsibility to follow the guidance laid out in this policy and related policies and to pass on any concerns</w:t>
      </w:r>
      <w:r w:rsidR="00A77166" w:rsidRPr="003717A7">
        <w:rPr>
          <w:rFonts w:ascii="Effra" w:hAnsi="Effra" w:cs="Effra"/>
          <w:color w:val="auto"/>
        </w:rPr>
        <w:t xml:space="preserve"> of </w:t>
      </w:r>
      <w:r w:rsidR="00963CF1" w:rsidRPr="003717A7">
        <w:rPr>
          <w:rFonts w:ascii="Effra" w:hAnsi="Effra" w:cs="Effra"/>
          <w:color w:val="auto"/>
        </w:rPr>
        <w:t xml:space="preserve">abuse </w:t>
      </w:r>
      <w:r w:rsidR="00A77166" w:rsidRPr="003717A7">
        <w:rPr>
          <w:rFonts w:ascii="Effra" w:hAnsi="Effra" w:cs="Effra"/>
          <w:color w:val="auto"/>
        </w:rPr>
        <w:t>or</w:t>
      </w:r>
      <w:r w:rsidR="00963CF1" w:rsidRPr="003717A7">
        <w:rPr>
          <w:rFonts w:ascii="Effra" w:hAnsi="Effra" w:cs="Effra"/>
          <w:color w:val="auto"/>
        </w:rPr>
        <w:t xml:space="preserve"> risks of</w:t>
      </w:r>
      <w:r w:rsidR="00A77166" w:rsidRPr="003717A7">
        <w:rPr>
          <w:rFonts w:ascii="Effra" w:hAnsi="Effra" w:cs="Effra"/>
          <w:color w:val="auto"/>
        </w:rPr>
        <w:t xml:space="preserve"> </w:t>
      </w:r>
      <w:r w:rsidR="00963CF1" w:rsidRPr="003717A7">
        <w:rPr>
          <w:rFonts w:ascii="Effra" w:hAnsi="Effra" w:cs="Effra"/>
          <w:color w:val="auto"/>
        </w:rPr>
        <w:t>abuse</w:t>
      </w:r>
      <w:r w:rsidRPr="003717A7">
        <w:rPr>
          <w:rFonts w:ascii="Effra" w:hAnsi="Effra" w:cs="Effra"/>
          <w:color w:val="auto"/>
        </w:rPr>
        <w:t xml:space="preserve"> promptly using the required procedures.  </w:t>
      </w:r>
    </w:p>
    <w:p w14:paraId="0BC572E2" w14:textId="6203BDC6" w:rsidR="00747A14" w:rsidRPr="003717A7" w:rsidRDefault="00E213CA">
      <w:pPr>
        <w:spacing w:after="203"/>
        <w:rPr>
          <w:rFonts w:ascii="Effra" w:hAnsi="Effra" w:cs="Effra"/>
          <w:color w:val="auto"/>
        </w:rPr>
      </w:pPr>
      <w:r w:rsidRPr="003717A7">
        <w:rPr>
          <w:rFonts w:ascii="Effra" w:hAnsi="Effra" w:cs="Effra"/>
          <w:color w:val="auto"/>
        </w:rPr>
        <w:t xml:space="preserve">Anyone who feels it is necessary to report </w:t>
      </w:r>
      <w:r w:rsidR="00E43CAE" w:rsidRPr="003717A7">
        <w:rPr>
          <w:rFonts w:ascii="Effra" w:hAnsi="Effra" w:cs="Effra"/>
          <w:color w:val="auto"/>
        </w:rPr>
        <w:t xml:space="preserve">a safeguarding concern </w:t>
      </w:r>
      <w:r w:rsidRPr="003717A7">
        <w:rPr>
          <w:rFonts w:ascii="Effra" w:hAnsi="Effra" w:cs="Effra"/>
          <w:color w:val="auto"/>
        </w:rPr>
        <w:t>to an agency external to the University will be able to do so</w:t>
      </w:r>
      <w:r w:rsidR="00747A14" w:rsidRPr="003717A7">
        <w:rPr>
          <w:rFonts w:ascii="Effra" w:hAnsi="Effra" w:cs="Effra"/>
          <w:color w:val="auto"/>
        </w:rPr>
        <w:t>, and will inform their relevant Designated Safeguarding Lead or Officer of their action as soon as possible.</w:t>
      </w:r>
    </w:p>
    <w:p w14:paraId="3CF848F8" w14:textId="2AB77A15" w:rsidR="00A2664C" w:rsidRPr="003717A7" w:rsidRDefault="00784FF7">
      <w:pPr>
        <w:pStyle w:val="Heading2"/>
        <w:ind w:left="2"/>
        <w:rPr>
          <w:rFonts w:ascii="Effra" w:hAnsi="Effra" w:cs="Effra"/>
          <w:b w:val="0"/>
          <w:color w:val="auto"/>
        </w:rPr>
      </w:pPr>
      <w:r w:rsidRPr="003717A7">
        <w:rPr>
          <w:rFonts w:ascii="Effra" w:hAnsi="Effra" w:cs="Effra"/>
          <w:b w:val="0"/>
          <w:color w:val="auto"/>
        </w:rPr>
        <w:lastRenderedPageBreak/>
        <w:t>The University expects everyone to whom this policy applies to promote good practice by being an excellent role model, contributing to discussions about safeguarding, being mindful of circumstances that may lead to themselves or others being made vulnerable and positively involving people in developing safe practices. Additional specific responsibilities</w:t>
      </w:r>
      <w:r w:rsidR="00963CF1" w:rsidRPr="003717A7">
        <w:rPr>
          <w:rFonts w:ascii="Effra" w:hAnsi="Effra" w:cs="Effra"/>
          <w:b w:val="0"/>
          <w:color w:val="auto"/>
        </w:rPr>
        <w:t>:</w:t>
      </w:r>
    </w:p>
    <w:p w14:paraId="1C1428F0" w14:textId="77777777" w:rsidR="00A2664C" w:rsidRPr="003717A7" w:rsidRDefault="00784FF7" w:rsidP="00F534D6">
      <w:pPr>
        <w:pStyle w:val="ListParagraph"/>
        <w:numPr>
          <w:ilvl w:val="0"/>
          <w:numId w:val="11"/>
        </w:numPr>
        <w:spacing w:after="220"/>
        <w:rPr>
          <w:rFonts w:ascii="Effra" w:hAnsi="Effra" w:cs="Effra"/>
          <w:color w:val="auto"/>
        </w:rPr>
      </w:pPr>
      <w:r w:rsidRPr="003717A7">
        <w:rPr>
          <w:rFonts w:ascii="Effra" w:hAnsi="Effra" w:cs="Effra"/>
          <w:b/>
          <w:color w:val="auto"/>
        </w:rPr>
        <w:t>The University Executive Board</w:t>
      </w:r>
      <w:r w:rsidRPr="003717A7">
        <w:rPr>
          <w:rFonts w:ascii="Effra" w:hAnsi="Effra" w:cs="Effra"/>
          <w:color w:val="auto"/>
        </w:rPr>
        <w:t xml:space="preserve"> is responsible for ensuring that: </w:t>
      </w:r>
    </w:p>
    <w:p w14:paraId="4C7346AB" w14:textId="77777777" w:rsidR="00A2664C" w:rsidRPr="003717A7" w:rsidRDefault="00784FF7" w:rsidP="00F534D6">
      <w:pPr>
        <w:pStyle w:val="ListParagraph"/>
        <w:numPr>
          <w:ilvl w:val="0"/>
          <w:numId w:val="27"/>
        </w:numPr>
        <w:rPr>
          <w:rFonts w:ascii="Effra" w:hAnsi="Effra" w:cs="Effra"/>
          <w:color w:val="auto"/>
        </w:rPr>
      </w:pPr>
      <w:r w:rsidRPr="003717A7">
        <w:rPr>
          <w:rFonts w:ascii="Effra" w:hAnsi="Effra" w:cs="Effra"/>
          <w:color w:val="auto"/>
        </w:rPr>
        <w:t xml:space="preserve">there is commitment across the University to safeguarding; </w:t>
      </w:r>
    </w:p>
    <w:p w14:paraId="7D6AF2E5" w14:textId="018539D7" w:rsidR="00A2664C" w:rsidRPr="003717A7" w:rsidRDefault="00F534D6" w:rsidP="00F534D6">
      <w:pPr>
        <w:pStyle w:val="ListParagraph"/>
        <w:numPr>
          <w:ilvl w:val="0"/>
          <w:numId w:val="27"/>
        </w:numPr>
        <w:rPr>
          <w:rFonts w:ascii="Effra" w:hAnsi="Effra" w:cs="Effra"/>
          <w:color w:val="auto"/>
        </w:rPr>
      </w:pPr>
      <w:r w:rsidRPr="003717A7">
        <w:rPr>
          <w:rFonts w:ascii="Effra" w:hAnsi="Effra" w:cs="Effra"/>
          <w:color w:val="auto"/>
        </w:rPr>
        <w:t xml:space="preserve">there are </w:t>
      </w:r>
      <w:r w:rsidR="00784FF7" w:rsidRPr="003717A7">
        <w:rPr>
          <w:rFonts w:ascii="Effra" w:hAnsi="Effra" w:cs="Effra"/>
          <w:color w:val="auto"/>
        </w:rPr>
        <w:t xml:space="preserve">appropriate resources committed to safeguarding; </w:t>
      </w:r>
    </w:p>
    <w:p w14:paraId="0AF54729" w14:textId="2A095885" w:rsidR="00A2664C" w:rsidRPr="003717A7" w:rsidRDefault="00F534D6" w:rsidP="00F534D6">
      <w:pPr>
        <w:pStyle w:val="ListParagraph"/>
        <w:numPr>
          <w:ilvl w:val="0"/>
          <w:numId w:val="27"/>
        </w:numPr>
        <w:rPr>
          <w:rFonts w:ascii="Effra" w:hAnsi="Effra" w:cs="Effra"/>
          <w:color w:val="auto"/>
        </w:rPr>
      </w:pPr>
      <w:r w:rsidRPr="003717A7">
        <w:rPr>
          <w:rFonts w:ascii="Effra" w:hAnsi="Effra" w:cs="Effra"/>
          <w:color w:val="auto"/>
        </w:rPr>
        <w:t xml:space="preserve">that the </w:t>
      </w:r>
      <w:r w:rsidR="00784FF7" w:rsidRPr="003717A7">
        <w:rPr>
          <w:rFonts w:ascii="Effra" w:hAnsi="Effra" w:cs="Effra"/>
          <w:color w:val="auto"/>
        </w:rPr>
        <w:t xml:space="preserve">lines of responsibility in respect of safeguarding are clear; </w:t>
      </w:r>
      <w:r w:rsidRPr="003717A7">
        <w:rPr>
          <w:rFonts w:ascii="Effra" w:hAnsi="Effra" w:cs="Effra"/>
          <w:color w:val="auto"/>
        </w:rPr>
        <w:t>and that</w:t>
      </w:r>
    </w:p>
    <w:p w14:paraId="7EB7AF0E" w14:textId="77777777" w:rsidR="00A2664C" w:rsidRPr="003717A7" w:rsidRDefault="00784FF7" w:rsidP="00F534D6">
      <w:pPr>
        <w:pStyle w:val="ListParagraph"/>
        <w:numPr>
          <w:ilvl w:val="0"/>
          <w:numId w:val="27"/>
        </w:numPr>
        <w:spacing w:after="172"/>
        <w:rPr>
          <w:rFonts w:ascii="Effra" w:hAnsi="Effra" w:cs="Effra"/>
          <w:color w:val="auto"/>
        </w:rPr>
      </w:pPr>
      <w:r w:rsidRPr="003717A7">
        <w:rPr>
          <w:rFonts w:ascii="Effra" w:hAnsi="Effra" w:cs="Effra"/>
          <w:color w:val="auto"/>
        </w:rPr>
        <w:t xml:space="preserve">all efforts are made to highlight safeguarding measures to staff and students. </w:t>
      </w:r>
    </w:p>
    <w:p w14:paraId="67C3B102" w14:textId="77777777" w:rsidR="00382D9B" w:rsidRPr="003717A7" w:rsidRDefault="00382D9B" w:rsidP="00F534D6">
      <w:pPr>
        <w:pStyle w:val="ListParagraph"/>
        <w:spacing w:after="172"/>
        <w:ind w:left="1087" w:firstLine="0"/>
        <w:rPr>
          <w:rFonts w:ascii="Effra" w:hAnsi="Effra" w:cs="Effra"/>
          <w:color w:val="auto"/>
        </w:rPr>
      </w:pPr>
    </w:p>
    <w:p w14:paraId="596A7C8E" w14:textId="77777777" w:rsidR="00382D9B" w:rsidRPr="003717A7" w:rsidRDefault="00382D9B" w:rsidP="00382D9B">
      <w:pPr>
        <w:pStyle w:val="ListParagraph"/>
        <w:numPr>
          <w:ilvl w:val="0"/>
          <w:numId w:val="11"/>
        </w:numPr>
        <w:spacing w:after="219"/>
        <w:rPr>
          <w:rFonts w:ascii="Effra" w:hAnsi="Effra" w:cs="Effra"/>
          <w:color w:val="auto"/>
        </w:rPr>
      </w:pPr>
      <w:r w:rsidRPr="003717A7">
        <w:rPr>
          <w:rFonts w:ascii="Effra" w:hAnsi="Effra" w:cs="Effra"/>
          <w:b/>
          <w:color w:val="auto"/>
        </w:rPr>
        <w:t xml:space="preserve">The Senior </w:t>
      </w:r>
      <w:r w:rsidR="00963CF1" w:rsidRPr="003717A7">
        <w:rPr>
          <w:rFonts w:ascii="Effra" w:hAnsi="Effra" w:cs="Effra"/>
          <w:b/>
          <w:color w:val="auto"/>
        </w:rPr>
        <w:t xml:space="preserve">Designated Safeguarding </w:t>
      </w:r>
      <w:r w:rsidRPr="003717A7">
        <w:rPr>
          <w:rFonts w:ascii="Effra" w:hAnsi="Effra" w:cs="Effra"/>
          <w:b/>
          <w:color w:val="auto"/>
        </w:rPr>
        <w:t>Lead</w:t>
      </w:r>
      <w:r w:rsidRPr="003717A7">
        <w:rPr>
          <w:rFonts w:ascii="Effra" w:hAnsi="Effra" w:cs="Effra"/>
          <w:color w:val="auto"/>
        </w:rPr>
        <w:t xml:space="preserve"> is the University Secretary, who has overall responsibility for the effective operation of this policy. Day-to-day operational responsibility for this policy, including the matters below, has been delegated to the Director of Student Services, who will: </w:t>
      </w:r>
    </w:p>
    <w:p w14:paraId="653943D4" w14:textId="77777777" w:rsidR="00382D9B" w:rsidRPr="003717A7" w:rsidRDefault="00382D9B" w:rsidP="00F534D6">
      <w:pPr>
        <w:pStyle w:val="ListParagraph"/>
        <w:numPr>
          <w:ilvl w:val="0"/>
          <w:numId w:val="26"/>
        </w:numPr>
        <w:rPr>
          <w:rFonts w:ascii="Effra" w:hAnsi="Effra" w:cs="Effra"/>
          <w:color w:val="auto"/>
        </w:rPr>
      </w:pPr>
      <w:r w:rsidRPr="003717A7">
        <w:rPr>
          <w:rFonts w:ascii="Effra" w:hAnsi="Effra" w:cs="Effra"/>
          <w:color w:val="auto"/>
        </w:rPr>
        <w:t xml:space="preserve">take responsibility for the monitor and review of policy; </w:t>
      </w:r>
    </w:p>
    <w:p w14:paraId="60EBF999" w14:textId="77777777" w:rsidR="00382D9B" w:rsidRPr="003717A7" w:rsidRDefault="00382D9B" w:rsidP="00F534D6">
      <w:pPr>
        <w:pStyle w:val="ListParagraph"/>
        <w:numPr>
          <w:ilvl w:val="0"/>
          <w:numId w:val="26"/>
        </w:numPr>
        <w:rPr>
          <w:rFonts w:ascii="Effra" w:hAnsi="Effra" w:cs="Effra"/>
          <w:color w:val="auto"/>
        </w:rPr>
      </w:pPr>
      <w:r w:rsidRPr="003717A7">
        <w:rPr>
          <w:rFonts w:ascii="Effra" w:hAnsi="Effra" w:cs="Effra"/>
          <w:color w:val="auto"/>
        </w:rPr>
        <w:t xml:space="preserve">oversight and management of the Designated Safeguarding Leads; </w:t>
      </w:r>
    </w:p>
    <w:p w14:paraId="57D35DC3" w14:textId="77777777" w:rsidR="00382D9B" w:rsidRPr="003717A7" w:rsidRDefault="00382D9B" w:rsidP="00F534D6">
      <w:pPr>
        <w:pStyle w:val="ListParagraph"/>
        <w:numPr>
          <w:ilvl w:val="0"/>
          <w:numId w:val="26"/>
        </w:numPr>
        <w:rPr>
          <w:rFonts w:ascii="Effra" w:hAnsi="Effra" w:cs="Effra"/>
          <w:color w:val="auto"/>
        </w:rPr>
      </w:pPr>
      <w:r w:rsidRPr="003717A7">
        <w:rPr>
          <w:rFonts w:ascii="Effra" w:hAnsi="Effra" w:cs="Effra"/>
          <w:color w:val="auto"/>
        </w:rPr>
        <w:t xml:space="preserve">ensure that staff have access to appropriate training/information; </w:t>
      </w:r>
    </w:p>
    <w:p w14:paraId="62C0F35B" w14:textId="77777777" w:rsidR="00382D9B" w:rsidRPr="003717A7" w:rsidRDefault="00382D9B" w:rsidP="00F534D6">
      <w:pPr>
        <w:pStyle w:val="ListParagraph"/>
        <w:numPr>
          <w:ilvl w:val="0"/>
          <w:numId w:val="26"/>
        </w:numPr>
        <w:rPr>
          <w:rFonts w:ascii="Effra" w:hAnsi="Effra" w:cs="Effra"/>
          <w:color w:val="auto"/>
        </w:rPr>
      </w:pPr>
      <w:r w:rsidRPr="003717A7">
        <w:rPr>
          <w:rFonts w:ascii="Effra" w:hAnsi="Effra" w:cs="Effra"/>
          <w:color w:val="auto"/>
        </w:rPr>
        <w:t xml:space="preserve">ensure safeguarding systems are robust and concerns are managed swiftly and appropriately and where necessary cases are referred to social services and/or the police; </w:t>
      </w:r>
    </w:p>
    <w:p w14:paraId="1F44CB05" w14:textId="77777777" w:rsidR="00382D9B" w:rsidRPr="003717A7" w:rsidRDefault="00382D9B" w:rsidP="00F534D6">
      <w:pPr>
        <w:pStyle w:val="ListParagraph"/>
        <w:numPr>
          <w:ilvl w:val="0"/>
          <w:numId w:val="26"/>
        </w:numPr>
        <w:spacing w:after="0" w:line="269" w:lineRule="auto"/>
        <w:rPr>
          <w:rFonts w:ascii="Effra" w:hAnsi="Effra" w:cs="Effra"/>
          <w:color w:val="auto"/>
        </w:rPr>
      </w:pPr>
      <w:r w:rsidRPr="003717A7">
        <w:rPr>
          <w:rFonts w:ascii="Effra" w:hAnsi="Effra" w:cs="Effra"/>
          <w:color w:val="auto"/>
        </w:rPr>
        <w:t xml:space="preserve">ensure that accurate written records of referrals/concerns are stored securely and shared appropriately (where concerns have not required referral to social services or the police, a record should still be retained) </w:t>
      </w:r>
    </w:p>
    <w:p w14:paraId="2D2D33F1" w14:textId="77777777" w:rsidR="00382D9B" w:rsidRPr="003717A7" w:rsidRDefault="00382D9B" w:rsidP="00F534D6">
      <w:pPr>
        <w:pStyle w:val="ListParagraph"/>
        <w:numPr>
          <w:ilvl w:val="0"/>
          <w:numId w:val="26"/>
        </w:numPr>
        <w:spacing w:after="191"/>
        <w:rPr>
          <w:rFonts w:ascii="Effra" w:hAnsi="Effra" w:cs="Effra"/>
          <w:color w:val="auto"/>
        </w:rPr>
      </w:pPr>
      <w:r w:rsidRPr="003717A7">
        <w:rPr>
          <w:rFonts w:ascii="Effra" w:hAnsi="Effra" w:cs="Effra"/>
          <w:color w:val="auto"/>
        </w:rPr>
        <w:t xml:space="preserve">keep up-to-date with local arrangements for safeguarding and DBS. </w:t>
      </w:r>
    </w:p>
    <w:p w14:paraId="2374825B" w14:textId="2DB97D11" w:rsidR="00382D9B" w:rsidRPr="003717A7" w:rsidRDefault="00382D9B" w:rsidP="00F534D6">
      <w:pPr>
        <w:ind w:left="0" w:firstLine="0"/>
        <w:rPr>
          <w:rFonts w:ascii="Effra" w:hAnsi="Effra" w:cs="Effra"/>
          <w:b/>
          <w:color w:val="auto"/>
        </w:rPr>
      </w:pPr>
    </w:p>
    <w:p w14:paraId="47B9B387" w14:textId="77777777" w:rsidR="00382D9B" w:rsidRPr="003717A7" w:rsidRDefault="00382D9B" w:rsidP="00F534D6">
      <w:pPr>
        <w:pStyle w:val="ListParagraph"/>
        <w:numPr>
          <w:ilvl w:val="0"/>
          <w:numId w:val="11"/>
        </w:numPr>
        <w:rPr>
          <w:rFonts w:ascii="Effra" w:hAnsi="Effra" w:cs="Effra"/>
          <w:color w:val="auto"/>
        </w:rPr>
      </w:pPr>
      <w:r w:rsidRPr="003717A7">
        <w:rPr>
          <w:rFonts w:ascii="Effra" w:hAnsi="Effra" w:cs="Effra"/>
          <w:b/>
          <w:color w:val="auto"/>
        </w:rPr>
        <w:t xml:space="preserve">Designated Safeguarding Leads </w:t>
      </w:r>
      <w:r w:rsidRPr="003717A7">
        <w:rPr>
          <w:rFonts w:ascii="Effra" w:hAnsi="Effra" w:cs="Effra"/>
          <w:color w:val="auto"/>
        </w:rPr>
        <w:t xml:space="preserve">(DSLs) will be identified within the University and will be appropriately trained in safeguarding issues. </w:t>
      </w:r>
    </w:p>
    <w:p w14:paraId="3A290D0C" w14:textId="77777777" w:rsidR="00382D9B" w:rsidRPr="003717A7" w:rsidRDefault="00382D9B" w:rsidP="00F534D6">
      <w:pPr>
        <w:spacing w:after="216" w:line="259" w:lineRule="auto"/>
        <w:ind w:firstLine="691"/>
        <w:rPr>
          <w:rFonts w:ascii="Effra" w:hAnsi="Effra" w:cs="Effra"/>
          <w:color w:val="auto"/>
        </w:rPr>
      </w:pPr>
      <w:r w:rsidRPr="003717A7">
        <w:rPr>
          <w:rFonts w:ascii="Effra" w:hAnsi="Effra" w:cs="Effra"/>
          <w:color w:val="auto"/>
        </w:rPr>
        <w:t xml:space="preserve">The DSLs are: </w:t>
      </w:r>
    </w:p>
    <w:p w14:paraId="53E65861" w14:textId="4C09D532" w:rsidR="00382D9B" w:rsidRPr="003717A7" w:rsidRDefault="00382D9B" w:rsidP="00F534D6">
      <w:pPr>
        <w:pStyle w:val="ListParagraph"/>
        <w:numPr>
          <w:ilvl w:val="0"/>
          <w:numId w:val="28"/>
        </w:numPr>
        <w:spacing w:after="216" w:line="259" w:lineRule="auto"/>
        <w:rPr>
          <w:rFonts w:ascii="Effra" w:hAnsi="Effra" w:cs="Effra"/>
          <w:color w:val="auto"/>
        </w:rPr>
      </w:pPr>
      <w:r w:rsidRPr="003717A7">
        <w:rPr>
          <w:rFonts w:ascii="Effra" w:hAnsi="Effra" w:cs="Effra"/>
          <w:color w:val="auto"/>
        </w:rPr>
        <w:t xml:space="preserve">The Director </w:t>
      </w:r>
      <w:r w:rsidR="004669B9" w:rsidRPr="003717A7">
        <w:rPr>
          <w:rFonts w:ascii="Effra" w:hAnsi="Effra" w:cs="Effra"/>
          <w:color w:val="auto"/>
        </w:rPr>
        <w:t xml:space="preserve">of </w:t>
      </w:r>
      <w:r w:rsidR="004669B9">
        <w:rPr>
          <w:rFonts w:ascii="Effra" w:hAnsi="Effra" w:cs="Effra"/>
          <w:color w:val="auto"/>
        </w:rPr>
        <w:t>Student</w:t>
      </w:r>
      <w:r w:rsidR="00C266AA">
        <w:rPr>
          <w:rFonts w:ascii="Effra" w:hAnsi="Effra" w:cs="Effra"/>
          <w:color w:val="auto"/>
        </w:rPr>
        <w:t xml:space="preserve"> </w:t>
      </w:r>
      <w:r w:rsidRPr="003717A7">
        <w:rPr>
          <w:rFonts w:ascii="Effra" w:hAnsi="Effra" w:cs="Effra"/>
          <w:color w:val="auto"/>
        </w:rPr>
        <w:t>Wellbeing</w:t>
      </w:r>
      <w:r w:rsidR="00C266AA">
        <w:rPr>
          <w:rFonts w:ascii="Effra" w:hAnsi="Effra" w:cs="Effra"/>
          <w:color w:val="auto"/>
        </w:rPr>
        <w:t xml:space="preserve"> Services</w:t>
      </w:r>
    </w:p>
    <w:p w14:paraId="46D964F8" w14:textId="77777777" w:rsidR="00382D9B" w:rsidRPr="003717A7" w:rsidRDefault="00382D9B" w:rsidP="00F534D6">
      <w:pPr>
        <w:pStyle w:val="ListParagraph"/>
        <w:numPr>
          <w:ilvl w:val="0"/>
          <w:numId w:val="28"/>
        </w:numPr>
        <w:spacing w:after="216" w:line="259" w:lineRule="auto"/>
        <w:rPr>
          <w:rFonts w:ascii="Effra" w:hAnsi="Effra" w:cs="Effra"/>
          <w:color w:val="auto"/>
        </w:rPr>
      </w:pPr>
      <w:r w:rsidRPr="003717A7">
        <w:rPr>
          <w:rFonts w:ascii="Effra" w:hAnsi="Effra" w:cs="Effra"/>
          <w:color w:val="auto"/>
        </w:rPr>
        <w:t>The Student Welfare Team Manager</w:t>
      </w:r>
    </w:p>
    <w:p w14:paraId="26A17C1E" w14:textId="0875D228" w:rsidR="005258EE" w:rsidRPr="004669B9" w:rsidRDefault="00382D9B" w:rsidP="002B08E2">
      <w:pPr>
        <w:pStyle w:val="ListParagraph"/>
        <w:numPr>
          <w:ilvl w:val="0"/>
          <w:numId w:val="28"/>
        </w:numPr>
        <w:spacing w:after="216" w:line="259" w:lineRule="auto"/>
        <w:rPr>
          <w:rFonts w:ascii="Effra" w:hAnsi="Effra" w:cs="Effra"/>
          <w:color w:val="auto"/>
        </w:rPr>
      </w:pPr>
      <w:r w:rsidRPr="003717A7">
        <w:rPr>
          <w:rFonts w:ascii="Effra" w:hAnsi="Effra" w:cs="Effra"/>
          <w:color w:val="auto"/>
        </w:rPr>
        <w:t>The Senior Student Welfare Officer</w:t>
      </w:r>
    </w:p>
    <w:p w14:paraId="22F56D26" w14:textId="77777777" w:rsidR="00382D9B" w:rsidRPr="003717A7" w:rsidRDefault="00382D9B" w:rsidP="00F534D6">
      <w:pPr>
        <w:spacing w:after="216" w:line="259" w:lineRule="auto"/>
        <w:ind w:firstLine="691"/>
        <w:rPr>
          <w:rFonts w:ascii="Effra" w:hAnsi="Effra" w:cs="Effra"/>
          <w:color w:val="auto"/>
        </w:rPr>
      </w:pPr>
      <w:r w:rsidRPr="003717A7">
        <w:rPr>
          <w:rFonts w:ascii="Effra" w:hAnsi="Effra" w:cs="Effra"/>
          <w:color w:val="auto"/>
        </w:rPr>
        <w:t>Their responsibilities in relation to safeguarding are:</w:t>
      </w:r>
    </w:p>
    <w:p w14:paraId="3C68FDC2" w14:textId="6B51E8BA" w:rsidR="00382D9B" w:rsidRPr="003717A7" w:rsidRDefault="00382D9B" w:rsidP="00F534D6">
      <w:pPr>
        <w:pStyle w:val="ListParagraph"/>
        <w:numPr>
          <w:ilvl w:val="0"/>
          <w:numId w:val="30"/>
        </w:numPr>
        <w:spacing w:after="0" w:line="269" w:lineRule="auto"/>
        <w:rPr>
          <w:rFonts w:ascii="Effra" w:hAnsi="Effra" w:cs="Effra"/>
          <w:color w:val="auto"/>
        </w:rPr>
      </w:pPr>
      <w:r w:rsidRPr="003717A7">
        <w:rPr>
          <w:rFonts w:ascii="Effra" w:hAnsi="Effra" w:cs="Effra"/>
          <w:color w:val="auto"/>
        </w:rPr>
        <w:t>To ensure the appropriate referral of children who may be at risk of significant harm to Children’s Social Care services and/or the police</w:t>
      </w:r>
      <w:r w:rsidR="00F534D6" w:rsidRPr="003717A7">
        <w:rPr>
          <w:rFonts w:ascii="Effra" w:hAnsi="Effra" w:cs="Effra"/>
          <w:color w:val="auto"/>
        </w:rPr>
        <w:t>;</w:t>
      </w:r>
    </w:p>
    <w:p w14:paraId="22DBC2BC" w14:textId="02BFBEC7" w:rsidR="00382D9B" w:rsidRPr="003717A7" w:rsidRDefault="00382D9B" w:rsidP="00F534D6">
      <w:pPr>
        <w:pStyle w:val="ListParagraph"/>
        <w:numPr>
          <w:ilvl w:val="0"/>
          <w:numId w:val="30"/>
        </w:numPr>
        <w:spacing w:after="0" w:line="269" w:lineRule="auto"/>
        <w:rPr>
          <w:rFonts w:ascii="Effra" w:hAnsi="Effra" w:cs="Effra"/>
          <w:color w:val="auto"/>
        </w:rPr>
      </w:pPr>
      <w:r w:rsidRPr="003717A7">
        <w:rPr>
          <w:rFonts w:ascii="Effra" w:hAnsi="Effra" w:cs="Effra"/>
          <w:color w:val="auto"/>
        </w:rPr>
        <w:t>To ensure the appropriate referral of a</w:t>
      </w:r>
      <w:r w:rsidR="006F2B36">
        <w:rPr>
          <w:rFonts w:ascii="Effra" w:hAnsi="Effra" w:cs="Effra"/>
          <w:color w:val="auto"/>
        </w:rPr>
        <w:t>n Adult at Risk</w:t>
      </w:r>
      <w:r w:rsidRPr="003717A7">
        <w:rPr>
          <w:rFonts w:ascii="Effra" w:hAnsi="Effra" w:cs="Effra"/>
          <w:color w:val="auto"/>
        </w:rPr>
        <w:t xml:space="preserve"> who is or maybe suffering serious harm to Adult Social C</w:t>
      </w:r>
      <w:r w:rsidR="00F534D6" w:rsidRPr="003717A7">
        <w:rPr>
          <w:rFonts w:ascii="Effra" w:hAnsi="Effra" w:cs="Effra"/>
          <w:color w:val="auto"/>
        </w:rPr>
        <w:t xml:space="preserve">are Services and /or the </w:t>
      </w:r>
      <w:r w:rsidR="004669B9" w:rsidRPr="003717A7">
        <w:rPr>
          <w:rFonts w:ascii="Effra" w:hAnsi="Effra" w:cs="Effra"/>
          <w:color w:val="auto"/>
        </w:rPr>
        <w:t>police.</w:t>
      </w:r>
    </w:p>
    <w:p w14:paraId="63CA762B" w14:textId="3C91C690" w:rsidR="00382D9B" w:rsidRPr="003717A7" w:rsidRDefault="00382D9B" w:rsidP="00F534D6">
      <w:pPr>
        <w:pStyle w:val="ListParagraph"/>
        <w:numPr>
          <w:ilvl w:val="0"/>
          <w:numId w:val="30"/>
        </w:numPr>
        <w:spacing w:after="0" w:line="269" w:lineRule="auto"/>
        <w:rPr>
          <w:rFonts w:ascii="Effra" w:hAnsi="Effra" w:cs="Effra"/>
          <w:color w:val="auto"/>
        </w:rPr>
      </w:pPr>
      <w:r w:rsidRPr="003717A7">
        <w:rPr>
          <w:rFonts w:ascii="Effra" w:hAnsi="Effra" w:cs="Effra"/>
          <w:color w:val="auto"/>
        </w:rPr>
        <w:t xml:space="preserve">To be able to provide advice and support to staff on issues relating children </w:t>
      </w:r>
      <w:r w:rsidR="004669B9" w:rsidRPr="003717A7">
        <w:rPr>
          <w:rFonts w:ascii="Effra" w:hAnsi="Effra" w:cs="Effra"/>
          <w:color w:val="auto"/>
        </w:rPr>
        <w:t xml:space="preserve">and </w:t>
      </w:r>
      <w:r w:rsidR="004669B9">
        <w:rPr>
          <w:rFonts w:ascii="Effra" w:hAnsi="Effra" w:cs="Effra"/>
          <w:color w:val="auto"/>
        </w:rPr>
        <w:t>Adults</w:t>
      </w:r>
      <w:r w:rsidR="0069324A">
        <w:rPr>
          <w:rFonts w:ascii="Effra" w:hAnsi="Effra" w:cs="Effra"/>
          <w:color w:val="auto"/>
        </w:rPr>
        <w:t xml:space="preserve"> at Risk </w:t>
      </w:r>
      <w:r w:rsidR="00F534D6" w:rsidRPr="003717A7">
        <w:rPr>
          <w:rFonts w:ascii="Effra" w:hAnsi="Effra" w:cs="Effra"/>
          <w:color w:val="auto"/>
        </w:rPr>
        <w:t>protection;</w:t>
      </w:r>
    </w:p>
    <w:p w14:paraId="69244196" w14:textId="1B225E54" w:rsidR="00382D9B" w:rsidRPr="003717A7" w:rsidRDefault="00382D9B" w:rsidP="00F534D6">
      <w:pPr>
        <w:pStyle w:val="ListParagraph"/>
        <w:numPr>
          <w:ilvl w:val="0"/>
          <w:numId w:val="30"/>
        </w:numPr>
        <w:spacing w:after="0" w:line="269" w:lineRule="auto"/>
        <w:rPr>
          <w:rFonts w:ascii="Effra" w:hAnsi="Effra" w:cs="Effra"/>
          <w:color w:val="auto"/>
        </w:rPr>
      </w:pPr>
      <w:r w:rsidRPr="003717A7">
        <w:rPr>
          <w:rFonts w:ascii="Effra" w:hAnsi="Effra" w:cs="Effra"/>
          <w:color w:val="auto"/>
        </w:rPr>
        <w:t xml:space="preserve">To support </w:t>
      </w:r>
      <w:r w:rsidR="004669B9" w:rsidRPr="003717A7">
        <w:rPr>
          <w:rFonts w:ascii="Effra" w:hAnsi="Effra" w:cs="Effra"/>
          <w:color w:val="auto"/>
        </w:rPr>
        <w:t xml:space="preserve">the </w:t>
      </w:r>
      <w:r w:rsidR="004669B9">
        <w:rPr>
          <w:rFonts w:ascii="Effra" w:hAnsi="Effra" w:cs="Effra"/>
          <w:color w:val="auto"/>
        </w:rPr>
        <w:t>individual</w:t>
      </w:r>
      <w:r w:rsidRPr="003717A7">
        <w:rPr>
          <w:rFonts w:ascii="Effra" w:hAnsi="Effra" w:cs="Effra"/>
          <w:color w:val="auto"/>
        </w:rPr>
        <w:t xml:space="preserve"> and ensure they are central to the proce</w:t>
      </w:r>
      <w:r w:rsidR="00F534D6" w:rsidRPr="003717A7">
        <w:rPr>
          <w:rFonts w:ascii="Effra" w:hAnsi="Effra" w:cs="Effra"/>
          <w:color w:val="auto"/>
        </w:rPr>
        <w:t>ss and kept informed throughout;</w:t>
      </w:r>
    </w:p>
    <w:p w14:paraId="2EF4FBE6" w14:textId="26D576B6" w:rsidR="00382D9B" w:rsidRPr="003717A7" w:rsidRDefault="00382D9B" w:rsidP="00F534D6">
      <w:pPr>
        <w:pStyle w:val="ListParagraph"/>
        <w:numPr>
          <w:ilvl w:val="0"/>
          <w:numId w:val="30"/>
        </w:numPr>
        <w:spacing w:after="0" w:line="269" w:lineRule="auto"/>
        <w:rPr>
          <w:rFonts w:ascii="Effra" w:hAnsi="Effra" w:cs="Effra"/>
          <w:color w:val="auto"/>
        </w:rPr>
      </w:pPr>
      <w:r w:rsidRPr="003717A7">
        <w:rPr>
          <w:rFonts w:ascii="Effra" w:hAnsi="Effra" w:cs="Effra"/>
          <w:color w:val="auto"/>
        </w:rPr>
        <w:t>To respond to individual cases, including attending multi-disciplinary conferences as appropriate</w:t>
      </w:r>
      <w:r w:rsidR="00F534D6" w:rsidRPr="003717A7">
        <w:rPr>
          <w:rFonts w:ascii="Effra" w:hAnsi="Effra" w:cs="Effra"/>
          <w:color w:val="auto"/>
        </w:rPr>
        <w:t>;</w:t>
      </w:r>
    </w:p>
    <w:p w14:paraId="07706952" w14:textId="671A6150" w:rsidR="00382D9B" w:rsidRPr="003717A7" w:rsidRDefault="00382D9B" w:rsidP="00F534D6">
      <w:pPr>
        <w:pStyle w:val="ListParagraph"/>
        <w:numPr>
          <w:ilvl w:val="0"/>
          <w:numId w:val="30"/>
        </w:numPr>
        <w:spacing w:after="0" w:line="269" w:lineRule="auto"/>
        <w:rPr>
          <w:rFonts w:ascii="Effra" w:hAnsi="Effra" w:cs="Effra"/>
          <w:color w:val="auto"/>
        </w:rPr>
      </w:pPr>
      <w:r w:rsidRPr="003717A7">
        <w:rPr>
          <w:rFonts w:ascii="Effra" w:hAnsi="Effra" w:cs="Effra"/>
          <w:color w:val="auto"/>
        </w:rPr>
        <w:lastRenderedPageBreak/>
        <w:t>To maintain proper records of re</w:t>
      </w:r>
      <w:r w:rsidR="00F534D6" w:rsidRPr="003717A7">
        <w:rPr>
          <w:rFonts w:ascii="Effra" w:hAnsi="Effra" w:cs="Effra"/>
          <w:color w:val="auto"/>
        </w:rPr>
        <w:t>ferrals, complaints or concerns;</w:t>
      </w:r>
    </w:p>
    <w:p w14:paraId="7E851C31" w14:textId="7A141C84" w:rsidR="00382D9B" w:rsidRPr="003717A7" w:rsidRDefault="00382D9B" w:rsidP="00F534D6">
      <w:pPr>
        <w:pStyle w:val="ListParagraph"/>
        <w:numPr>
          <w:ilvl w:val="0"/>
          <w:numId w:val="30"/>
        </w:numPr>
        <w:spacing w:after="0" w:line="269" w:lineRule="auto"/>
        <w:rPr>
          <w:rFonts w:ascii="Effra" w:hAnsi="Effra" w:cs="Effra"/>
          <w:color w:val="auto"/>
        </w:rPr>
      </w:pPr>
      <w:r w:rsidRPr="003717A7">
        <w:rPr>
          <w:rFonts w:ascii="Effra" w:hAnsi="Effra" w:cs="Effra"/>
          <w:color w:val="auto"/>
        </w:rPr>
        <w:t>To ensure recording is properly stored and archived</w:t>
      </w:r>
      <w:r w:rsidR="00F534D6" w:rsidRPr="003717A7">
        <w:rPr>
          <w:rFonts w:ascii="Effra" w:hAnsi="Effra" w:cs="Effra"/>
          <w:color w:val="auto"/>
        </w:rPr>
        <w:t>;</w:t>
      </w:r>
    </w:p>
    <w:p w14:paraId="539786D9" w14:textId="1ECDFE61" w:rsidR="00382D9B" w:rsidRPr="003717A7" w:rsidRDefault="00382D9B" w:rsidP="00F534D6">
      <w:pPr>
        <w:pStyle w:val="ListParagraph"/>
        <w:numPr>
          <w:ilvl w:val="0"/>
          <w:numId w:val="30"/>
        </w:numPr>
        <w:spacing w:after="0" w:line="269" w:lineRule="auto"/>
        <w:rPr>
          <w:rFonts w:ascii="Effra" w:hAnsi="Effra" w:cs="Effra"/>
          <w:color w:val="auto"/>
        </w:rPr>
      </w:pPr>
      <w:r w:rsidRPr="003717A7">
        <w:rPr>
          <w:rFonts w:ascii="Effra" w:hAnsi="Effra" w:cs="Effra"/>
          <w:color w:val="auto"/>
        </w:rPr>
        <w:t>To give feedback to the member of staff/liaise as appropriate taking information sharing and confidentiality is</w:t>
      </w:r>
      <w:r w:rsidR="00F534D6" w:rsidRPr="003717A7">
        <w:rPr>
          <w:rFonts w:ascii="Effra" w:hAnsi="Effra" w:cs="Effra"/>
          <w:color w:val="auto"/>
        </w:rPr>
        <w:t>sues into account;</w:t>
      </w:r>
    </w:p>
    <w:p w14:paraId="771D2731" w14:textId="27372324" w:rsidR="00382D9B" w:rsidRPr="003717A7" w:rsidRDefault="00382D9B" w:rsidP="00F534D6">
      <w:pPr>
        <w:pStyle w:val="ListParagraph"/>
        <w:numPr>
          <w:ilvl w:val="0"/>
          <w:numId w:val="30"/>
        </w:numPr>
        <w:spacing w:after="0" w:line="269" w:lineRule="auto"/>
        <w:rPr>
          <w:rFonts w:ascii="Effra" w:hAnsi="Effra" w:cs="Effra"/>
          <w:color w:val="auto"/>
        </w:rPr>
      </w:pPr>
      <w:r w:rsidRPr="003717A7">
        <w:rPr>
          <w:rFonts w:ascii="Effra" w:hAnsi="Effra" w:cs="Effra"/>
          <w:color w:val="auto"/>
        </w:rPr>
        <w:t xml:space="preserve">undergo </w:t>
      </w:r>
      <w:r w:rsidR="00805C5F" w:rsidRPr="003717A7">
        <w:rPr>
          <w:rFonts w:ascii="Effra" w:hAnsi="Effra" w:cs="Effra"/>
          <w:color w:val="auto"/>
        </w:rPr>
        <w:t xml:space="preserve">available </w:t>
      </w:r>
      <w:r w:rsidRPr="003717A7">
        <w:rPr>
          <w:rFonts w:ascii="Effra" w:hAnsi="Effra" w:cs="Effra"/>
          <w:color w:val="auto"/>
        </w:rPr>
        <w:t xml:space="preserve">safeguarding training and undertake refresher training as appropriate; </w:t>
      </w:r>
      <w:r w:rsidR="00F534D6" w:rsidRPr="003717A7">
        <w:rPr>
          <w:rFonts w:ascii="Effra" w:hAnsi="Effra" w:cs="Effra"/>
          <w:color w:val="auto"/>
        </w:rPr>
        <w:t>and</w:t>
      </w:r>
    </w:p>
    <w:p w14:paraId="64915CB7" w14:textId="4FFD75F0" w:rsidR="009B279E" w:rsidRPr="003717A7" w:rsidRDefault="00F534D6" w:rsidP="004A6590">
      <w:pPr>
        <w:pStyle w:val="ListParagraph"/>
        <w:numPr>
          <w:ilvl w:val="0"/>
          <w:numId w:val="30"/>
        </w:numPr>
        <w:spacing w:after="171" w:line="269" w:lineRule="auto"/>
        <w:rPr>
          <w:rFonts w:ascii="Effra" w:hAnsi="Effra" w:cs="Effra"/>
          <w:color w:val="auto"/>
        </w:rPr>
      </w:pPr>
      <w:r w:rsidRPr="003717A7">
        <w:rPr>
          <w:rFonts w:ascii="Effra" w:hAnsi="Effra" w:cs="Effra"/>
          <w:color w:val="auto"/>
        </w:rPr>
        <w:t xml:space="preserve">To </w:t>
      </w:r>
      <w:r w:rsidR="00382D9B" w:rsidRPr="003717A7">
        <w:rPr>
          <w:rFonts w:ascii="Effra" w:hAnsi="Effra" w:cs="Effra"/>
          <w:color w:val="auto"/>
        </w:rPr>
        <w:t>provide information and advice within the University on safeguarding issues</w:t>
      </w:r>
      <w:r w:rsidRPr="003717A7">
        <w:rPr>
          <w:rFonts w:ascii="Effra" w:hAnsi="Effra" w:cs="Effra"/>
          <w:color w:val="auto"/>
        </w:rPr>
        <w:t>.</w:t>
      </w:r>
    </w:p>
    <w:p w14:paraId="421C1877" w14:textId="77777777" w:rsidR="00382D9B" w:rsidRPr="003717A7" w:rsidRDefault="00382D9B" w:rsidP="00F534D6">
      <w:pPr>
        <w:pStyle w:val="ListParagraph"/>
        <w:ind w:left="727" w:firstLine="0"/>
        <w:rPr>
          <w:rFonts w:ascii="Effra" w:hAnsi="Effra" w:cs="Effra"/>
          <w:color w:val="auto"/>
        </w:rPr>
      </w:pPr>
    </w:p>
    <w:p w14:paraId="4AE35EAD" w14:textId="77777777" w:rsidR="00382D9B" w:rsidRPr="003717A7" w:rsidRDefault="00382D9B" w:rsidP="00382D9B">
      <w:pPr>
        <w:pStyle w:val="ListParagraph"/>
        <w:numPr>
          <w:ilvl w:val="0"/>
          <w:numId w:val="11"/>
        </w:numPr>
        <w:spacing w:after="171" w:line="269" w:lineRule="auto"/>
        <w:rPr>
          <w:rFonts w:ascii="Effra" w:hAnsi="Effra" w:cs="Effra"/>
          <w:b/>
          <w:color w:val="auto"/>
        </w:rPr>
      </w:pPr>
      <w:r w:rsidRPr="003717A7">
        <w:rPr>
          <w:rFonts w:ascii="Effra" w:hAnsi="Effra" w:cs="Effra"/>
          <w:b/>
          <w:color w:val="auto"/>
        </w:rPr>
        <w:t xml:space="preserve">Safeguarding Co-ordinators </w:t>
      </w:r>
      <w:r w:rsidRPr="003717A7">
        <w:rPr>
          <w:rFonts w:ascii="Effra" w:hAnsi="Effra" w:cs="Effra"/>
          <w:color w:val="auto"/>
        </w:rPr>
        <w:t>(SC’s) will be identified within the University and will be appropriately trained in safeguarding issues.</w:t>
      </w:r>
    </w:p>
    <w:p w14:paraId="0FB3FDB3" w14:textId="77777777" w:rsidR="00382D9B" w:rsidRPr="003717A7" w:rsidRDefault="00382D9B" w:rsidP="00382D9B">
      <w:pPr>
        <w:pStyle w:val="ListParagraph"/>
        <w:spacing w:after="171" w:line="269" w:lineRule="auto"/>
        <w:ind w:left="727" w:firstLine="0"/>
        <w:rPr>
          <w:rFonts w:ascii="Effra" w:hAnsi="Effra" w:cs="Effra"/>
          <w:color w:val="auto"/>
        </w:rPr>
      </w:pPr>
      <w:r w:rsidRPr="003717A7">
        <w:rPr>
          <w:rFonts w:ascii="Effra" w:hAnsi="Effra" w:cs="Effra"/>
          <w:color w:val="auto"/>
        </w:rPr>
        <w:t>The SC’s are:</w:t>
      </w:r>
    </w:p>
    <w:p w14:paraId="07187042" w14:textId="77777777" w:rsidR="00382D9B" w:rsidRPr="003717A7" w:rsidRDefault="00382D9B" w:rsidP="00382D9B">
      <w:pPr>
        <w:pStyle w:val="ListParagraph"/>
        <w:spacing w:after="171" w:line="269" w:lineRule="auto"/>
        <w:ind w:left="727" w:firstLine="0"/>
        <w:rPr>
          <w:rFonts w:ascii="Effra" w:hAnsi="Effra" w:cs="Effra"/>
          <w:color w:val="auto"/>
        </w:rPr>
      </w:pPr>
    </w:p>
    <w:p w14:paraId="4F97383E" w14:textId="77777777" w:rsidR="00382D9B" w:rsidRPr="003717A7" w:rsidRDefault="00382D9B" w:rsidP="00F534D6">
      <w:pPr>
        <w:pStyle w:val="ListParagraph"/>
        <w:numPr>
          <w:ilvl w:val="0"/>
          <w:numId w:val="33"/>
        </w:numPr>
        <w:spacing w:after="171" w:line="269" w:lineRule="auto"/>
        <w:rPr>
          <w:rFonts w:ascii="Effra" w:hAnsi="Effra" w:cs="Effra"/>
          <w:color w:val="auto"/>
        </w:rPr>
      </w:pPr>
      <w:r w:rsidRPr="003717A7">
        <w:rPr>
          <w:rFonts w:ascii="Effra" w:hAnsi="Effra" w:cs="Effra"/>
          <w:color w:val="auto"/>
        </w:rPr>
        <w:t>School Directors of Academic Tutoring (SDAT’s)</w:t>
      </w:r>
    </w:p>
    <w:p w14:paraId="77557910" w14:textId="35CD13C5" w:rsidR="00382D9B" w:rsidRPr="003717A7" w:rsidRDefault="00382D9B" w:rsidP="00F534D6">
      <w:pPr>
        <w:numPr>
          <w:ilvl w:val="0"/>
          <w:numId w:val="33"/>
        </w:numPr>
        <w:rPr>
          <w:rFonts w:ascii="Effra" w:hAnsi="Effra" w:cs="Effra"/>
          <w:color w:val="auto"/>
        </w:rPr>
      </w:pPr>
      <w:r w:rsidRPr="003717A7">
        <w:rPr>
          <w:rFonts w:ascii="Effra" w:hAnsi="Effra" w:cs="Effra"/>
          <w:color w:val="auto"/>
        </w:rPr>
        <w:t>Support Centre Managers (for Schools othe</w:t>
      </w:r>
      <w:r w:rsidR="00F534D6" w:rsidRPr="003717A7">
        <w:rPr>
          <w:rFonts w:ascii="Effra" w:hAnsi="Effra" w:cs="Effra"/>
          <w:color w:val="auto"/>
        </w:rPr>
        <w:t>r than Henley Business School)</w:t>
      </w:r>
    </w:p>
    <w:p w14:paraId="25125326" w14:textId="77777777" w:rsidR="00382D9B" w:rsidRPr="003717A7" w:rsidRDefault="00382D9B" w:rsidP="00F534D6">
      <w:pPr>
        <w:numPr>
          <w:ilvl w:val="0"/>
          <w:numId w:val="33"/>
        </w:numPr>
        <w:rPr>
          <w:rFonts w:ascii="Effra" w:hAnsi="Effra" w:cs="Effra"/>
          <w:color w:val="auto"/>
        </w:rPr>
      </w:pPr>
      <w:r w:rsidRPr="003717A7">
        <w:rPr>
          <w:rFonts w:ascii="Effra" w:hAnsi="Effra" w:cs="Effra"/>
          <w:color w:val="auto"/>
        </w:rPr>
        <w:t xml:space="preserve">Head of Programme administration (for Henley Business School) </w:t>
      </w:r>
    </w:p>
    <w:p w14:paraId="4B0CA7DB" w14:textId="77777777" w:rsidR="00382D9B" w:rsidRPr="003717A7" w:rsidRDefault="00FE5C86" w:rsidP="00F534D6">
      <w:pPr>
        <w:numPr>
          <w:ilvl w:val="0"/>
          <w:numId w:val="33"/>
        </w:numPr>
        <w:rPr>
          <w:rFonts w:ascii="Effra" w:hAnsi="Effra" w:cs="Effra"/>
          <w:color w:val="auto"/>
        </w:rPr>
      </w:pPr>
      <w:r w:rsidRPr="003717A7">
        <w:rPr>
          <w:rFonts w:ascii="Effra" w:hAnsi="Effra" w:cs="Effra"/>
          <w:color w:val="auto"/>
        </w:rPr>
        <w:t>Student Welfare Officer Lead</w:t>
      </w:r>
      <w:r w:rsidR="00382D9B" w:rsidRPr="003717A7">
        <w:rPr>
          <w:rFonts w:ascii="Effra" w:hAnsi="Effra" w:cs="Effra"/>
          <w:color w:val="auto"/>
        </w:rPr>
        <w:t xml:space="preserve"> (for International Study and Language Institute) </w:t>
      </w:r>
    </w:p>
    <w:p w14:paraId="3F90483D" w14:textId="77777777" w:rsidR="00382D9B" w:rsidRPr="003717A7" w:rsidRDefault="00382D9B" w:rsidP="00F534D6">
      <w:pPr>
        <w:numPr>
          <w:ilvl w:val="0"/>
          <w:numId w:val="33"/>
        </w:numPr>
        <w:rPr>
          <w:rFonts w:ascii="Effra" w:hAnsi="Effra" w:cs="Effra"/>
          <w:color w:val="auto"/>
        </w:rPr>
      </w:pPr>
      <w:r w:rsidRPr="003717A7">
        <w:rPr>
          <w:rFonts w:ascii="Effra" w:hAnsi="Effra" w:cs="Effra"/>
          <w:color w:val="auto"/>
        </w:rPr>
        <w:t xml:space="preserve">Wardens (for halls of residence) </w:t>
      </w:r>
    </w:p>
    <w:p w14:paraId="1D30112C" w14:textId="77777777" w:rsidR="00382D9B" w:rsidRPr="003717A7" w:rsidRDefault="00382D9B" w:rsidP="00F534D6">
      <w:pPr>
        <w:numPr>
          <w:ilvl w:val="0"/>
          <w:numId w:val="33"/>
        </w:numPr>
        <w:spacing w:after="197"/>
        <w:rPr>
          <w:rFonts w:ascii="Effra" w:hAnsi="Effra" w:cs="Effra"/>
          <w:color w:val="auto"/>
        </w:rPr>
      </w:pPr>
      <w:r w:rsidRPr="003717A7">
        <w:rPr>
          <w:rFonts w:ascii="Effra" w:hAnsi="Effra" w:cs="Effra"/>
          <w:color w:val="auto"/>
        </w:rPr>
        <w:t xml:space="preserve">Student Financial Support and Helpdesk Manager (in all other instances) </w:t>
      </w:r>
    </w:p>
    <w:p w14:paraId="580F83A0" w14:textId="77777777" w:rsidR="00382D9B" w:rsidRPr="003717A7" w:rsidRDefault="00382D9B" w:rsidP="00F534D6">
      <w:pPr>
        <w:spacing w:after="197"/>
        <w:ind w:firstLine="703"/>
        <w:rPr>
          <w:rFonts w:ascii="Effra" w:hAnsi="Effra" w:cs="Effra"/>
          <w:color w:val="auto"/>
        </w:rPr>
      </w:pPr>
      <w:r w:rsidRPr="003717A7">
        <w:rPr>
          <w:rFonts w:ascii="Effra" w:hAnsi="Effra" w:cs="Effra"/>
          <w:color w:val="auto"/>
        </w:rPr>
        <w:t>Their responsibilities in relation to safeguarding are:</w:t>
      </w:r>
    </w:p>
    <w:p w14:paraId="66396544" w14:textId="46FC3F69" w:rsidR="00382D9B" w:rsidRPr="003717A7" w:rsidRDefault="00382D9B" w:rsidP="00382D9B">
      <w:pPr>
        <w:pStyle w:val="ListParagraph"/>
        <w:numPr>
          <w:ilvl w:val="0"/>
          <w:numId w:val="31"/>
        </w:numPr>
        <w:spacing w:after="197"/>
        <w:rPr>
          <w:rFonts w:ascii="Effra" w:hAnsi="Effra" w:cs="Effra"/>
          <w:color w:val="auto"/>
        </w:rPr>
      </w:pPr>
      <w:r w:rsidRPr="003717A7">
        <w:rPr>
          <w:rFonts w:ascii="Effra" w:hAnsi="Effra" w:cs="Effra"/>
          <w:color w:val="auto"/>
        </w:rPr>
        <w:t>To act as an initial source of support, advice and</w:t>
      </w:r>
      <w:r w:rsidR="00F534D6" w:rsidRPr="003717A7">
        <w:rPr>
          <w:rFonts w:ascii="Effra" w:hAnsi="Effra" w:cs="Effra"/>
          <w:color w:val="auto"/>
        </w:rPr>
        <w:t xml:space="preserve"> guidance to students and staff;</w:t>
      </w:r>
    </w:p>
    <w:p w14:paraId="42EEE13B" w14:textId="11BCE010" w:rsidR="00382D9B" w:rsidRPr="003717A7" w:rsidRDefault="00382D9B" w:rsidP="00382D9B">
      <w:pPr>
        <w:pStyle w:val="ListParagraph"/>
        <w:numPr>
          <w:ilvl w:val="0"/>
          <w:numId w:val="31"/>
        </w:numPr>
        <w:spacing w:after="197"/>
        <w:rPr>
          <w:rFonts w:ascii="Effra" w:hAnsi="Effra" w:cs="Effra"/>
          <w:color w:val="auto"/>
        </w:rPr>
      </w:pPr>
      <w:r w:rsidRPr="003717A7">
        <w:rPr>
          <w:rFonts w:ascii="Effra" w:hAnsi="Effra" w:cs="Effra"/>
          <w:color w:val="auto"/>
        </w:rPr>
        <w:t>To refer cases of suspected abuse or allegations to th</w:t>
      </w:r>
      <w:r w:rsidR="00F534D6" w:rsidRPr="003717A7">
        <w:rPr>
          <w:rFonts w:ascii="Effra" w:hAnsi="Effra" w:cs="Effra"/>
          <w:color w:val="auto"/>
        </w:rPr>
        <w:t>e Designated Safeguarding Leads;</w:t>
      </w:r>
    </w:p>
    <w:p w14:paraId="6143741E" w14:textId="01B183E0" w:rsidR="00382D9B" w:rsidRPr="003717A7" w:rsidRDefault="00382D9B" w:rsidP="00382D9B">
      <w:pPr>
        <w:pStyle w:val="ListParagraph"/>
        <w:numPr>
          <w:ilvl w:val="0"/>
          <w:numId w:val="31"/>
        </w:numPr>
        <w:spacing w:after="197"/>
        <w:rPr>
          <w:rFonts w:ascii="Effra" w:hAnsi="Effra" w:cs="Effra"/>
          <w:color w:val="auto"/>
        </w:rPr>
      </w:pPr>
      <w:r w:rsidRPr="003717A7">
        <w:rPr>
          <w:rFonts w:ascii="Effra" w:hAnsi="Effra" w:cs="Effra"/>
          <w:color w:val="auto"/>
        </w:rPr>
        <w:t>To liaise with the Designated Safeguarding Leads regarding any ongoing</w:t>
      </w:r>
      <w:r w:rsidR="00F534D6" w:rsidRPr="003717A7">
        <w:rPr>
          <w:rFonts w:ascii="Effra" w:hAnsi="Effra" w:cs="Effra"/>
          <w:color w:val="auto"/>
        </w:rPr>
        <w:t xml:space="preserve"> investigations where necessary; and</w:t>
      </w:r>
    </w:p>
    <w:p w14:paraId="73CA7B03" w14:textId="77777777" w:rsidR="00382D9B" w:rsidRPr="003717A7" w:rsidRDefault="00382D9B" w:rsidP="00382D9B">
      <w:pPr>
        <w:pStyle w:val="ListParagraph"/>
        <w:numPr>
          <w:ilvl w:val="0"/>
          <w:numId w:val="31"/>
        </w:numPr>
        <w:spacing w:after="197"/>
        <w:rPr>
          <w:rFonts w:ascii="Effra" w:hAnsi="Effra" w:cs="Effra"/>
          <w:color w:val="auto"/>
        </w:rPr>
      </w:pPr>
      <w:r w:rsidRPr="003717A7">
        <w:rPr>
          <w:rFonts w:ascii="Effra" w:hAnsi="Effra" w:cs="Effra"/>
          <w:color w:val="auto"/>
        </w:rPr>
        <w:t xml:space="preserve">To ensure that staff within their school or service areas are aware of and adhere to the policy and procedures set out in this guidance.  </w:t>
      </w:r>
    </w:p>
    <w:p w14:paraId="39DE134F" w14:textId="77777777" w:rsidR="00382D9B" w:rsidRPr="003717A7" w:rsidRDefault="00382D9B" w:rsidP="00F534D6">
      <w:pPr>
        <w:pStyle w:val="ListParagraph"/>
        <w:spacing w:after="37" w:line="259" w:lineRule="auto"/>
        <w:ind w:left="727" w:firstLine="0"/>
        <w:rPr>
          <w:rFonts w:ascii="Effra" w:hAnsi="Effra" w:cs="Effra"/>
          <w:color w:val="auto"/>
        </w:rPr>
      </w:pPr>
    </w:p>
    <w:p w14:paraId="179782DC" w14:textId="7625B4A5" w:rsidR="006A4E98" w:rsidRPr="003717A7" w:rsidRDefault="00382D9B" w:rsidP="00F534D6">
      <w:pPr>
        <w:pStyle w:val="ListParagraph"/>
        <w:numPr>
          <w:ilvl w:val="0"/>
          <w:numId w:val="11"/>
        </w:numPr>
        <w:spacing w:after="37" w:line="259" w:lineRule="auto"/>
        <w:rPr>
          <w:rFonts w:ascii="Effra" w:hAnsi="Effra" w:cs="Effra"/>
          <w:color w:val="auto"/>
        </w:rPr>
      </w:pPr>
      <w:r w:rsidRPr="003717A7">
        <w:rPr>
          <w:rFonts w:ascii="Effra" w:hAnsi="Effra" w:cs="Effra"/>
          <w:b/>
          <w:color w:val="auto"/>
        </w:rPr>
        <w:t>Head of Admissions</w:t>
      </w:r>
      <w:r w:rsidR="006A4E98" w:rsidRPr="003717A7">
        <w:rPr>
          <w:rFonts w:ascii="Effra" w:hAnsi="Effra" w:cs="Effra"/>
          <w:color w:val="auto"/>
        </w:rPr>
        <w:t xml:space="preserve"> </w:t>
      </w:r>
      <w:r w:rsidR="00E213CA" w:rsidRPr="003717A7">
        <w:rPr>
          <w:rFonts w:ascii="Effra" w:hAnsi="Effra" w:cs="Effra"/>
          <w:color w:val="auto"/>
        </w:rPr>
        <w:t xml:space="preserve">is </w:t>
      </w:r>
      <w:r w:rsidR="006A4E98" w:rsidRPr="003717A7">
        <w:rPr>
          <w:rFonts w:ascii="Effra" w:hAnsi="Effra" w:cs="Effra"/>
          <w:color w:val="auto"/>
        </w:rPr>
        <w:t>responsible for decisions</w:t>
      </w:r>
      <w:r w:rsidR="00CF06F8" w:rsidRPr="003717A7">
        <w:rPr>
          <w:rFonts w:ascii="Effra" w:hAnsi="Effra" w:cs="Effra"/>
          <w:color w:val="auto"/>
        </w:rPr>
        <w:t xml:space="preserve"> on admittance</w:t>
      </w:r>
      <w:r w:rsidR="006A4E98" w:rsidRPr="003717A7">
        <w:rPr>
          <w:rFonts w:ascii="Effra" w:hAnsi="Effra" w:cs="Effra"/>
          <w:color w:val="auto"/>
        </w:rPr>
        <w:t xml:space="preserve"> </w:t>
      </w:r>
      <w:r w:rsidR="00A77166" w:rsidRPr="003717A7">
        <w:rPr>
          <w:rFonts w:ascii="Effra" w:hAnsi="Effra" w:cs="Effra"/>
          <w:color w:val="auto"/>
        </w:rPr>
        <w:t>and any relevant special measures that the University may take when</w:t>
      </w:r>
      <w:r w:rsidR="006A4E98" w:rsidRPr="003717A7">
        <w:rPr>
          <w:rFonts w:ascii="Effra" w:hAnsi="Effra" w:cs="Effra"/>
          <w:color w:val="auto"/>
        </w:rPr>
        <w:t xml:space="preserve"> admitting under 18s into University accommodation.</w:t>
      </w:r>
    </w:p>
    <w:p w14:paraId="2A83FE80" w14:textId="77777777" w:rsidR="006A4E98" w:rsidRPr="003717A7" w:rsidRDefault="006A4E98">
      <w:pPr>
        <w:spacing w:after="37" w:line="259" w:lineRule="auto"/>
        <w:ind w:left="7" w:firstLine="0"/>
        <w:rPr>
          <w:rFonts w:ascii="Effra" w:hAnsi="Effra" w:cs="Effra"/>
          <w:color w:val="auto"/>
        </w:rPr>
      </w:pPr>
    </w:p>
    <w:p w14:paraId="6088A84B" w14:textId="1F58AC52" w:rsidR="00A33A90" w:rsidRPr="003717A7" w:rsidRDefault="00A33A90" w:rsidP="00A33A90">
      <w:pPr>
        <w:pStyle w:val="ListParagraph"/>
        <w:numPr>
          <w:ilvl w:val="0"/>
          <w:numId w:val="11"/>
        </w:numPr>
        <w:spacing w:after="37" w:line="259" w:lineRule="auto"/>
        <w:rPr>
          <w:rFonts w:ascii="Effra" w:hAnsi="Effra" w:cs="Effra"/>
          <w:b/>
          <w:color w:val="auto"/>
        </w:rPr>
      </w:pPr>
      <w:r w:rsidRPr="003717A7">
        <w:rPr>
          <w:rFonts w:ascii="Effra" w:hAnsi="Effra" w:cs="Effra"/>
          <w:b/>
          <w:color w:val="auto"/>
        </w:rPr>
        <w:t xml:space="preserve">Head of Global Recruitment (UK and Outreach) </w:t>
      </w:r>
      <w:r w:rsidRPr="003717A7">
        <w:rPr>
          <w:rFonts w:ascii="Effra" w:hAnsi="Effra" w:cs="Effra"/>
          <w:color w:val="auto"/>
        </w:rPr>
        <w:t xml:space="preserve">is responsible for providing advice on any risk assessment process for activities focused </w:t>
      </w:r>
      <w:r w:rsidR="00F534D6" w:rsidRPr="003717A7">
        <w:rPr>
          <w:rFonts w:ascii="Effra" w:hAnsi="Effra" w:cs="Effra"/>
          <w:color w:val="auto"/>
        </w:rPr>
        <w:t xml:space="preserve">on </w:t>
      </w:r>
      <w:r w:rsidRPr="003717A7">
        <w:rPr>
          <w:rFonts w:ascii="Effra" w:hAnsi="Effra" w:cs="Effra"/>
          <w:color w:val="auto"/>
        </w:rPr>
        <w:t xml:space="preserve">students </w:t>
      </w:r>
      <w:r w:rsidR="00F534D6" w:rsidRPr="003717A7">
        <w:rPr>
          <w:rFonts w:ascii="Effra" w:hAnsi="Effra" w:cs="Effra"/>
          <w:color w:val="auto"/>
        </w:rPr>
        <w:t xml:space="preserve">under 18 </w:t>
      </w:r>
      <w:r w:rsidRPr="003717A7">
        <w:rPr>
          <w:rFonts w:ascii="Effra" w:hAnsi="Effra" w:cs="Effra"/>
          <w:color w:val="auto"/>
        </w:rPr>
        <w:t xml:space="preserve">or </w:t>
      </w:r>
      <w:r w:rsidR="00BA5B42">
        <w:rPr>
          <w:rFonts w:ascii="Effra" w:hAnsi="Effra" w:cs="Effra"/>
          <w:color w:val="auto"/>
        </w:rPr>
        <w:t xml:space="preserve">Adults at Risk </w:t>
      </w:r>
      <w:r w:rsidRPr="003717A7">
        <w:rPr>
          <w:rFonts w:ascii="Effra" w:hAnsi="Effra" w:cs="Effra"/>
          <w:color w:val="auto"/>
        </w:rPr>
        <w:t>on campus.</w:t>
      </w:r>
    </w:p>
    <w:p w14:paraId="08787C67" w14:textId="54B3529E" w:rsidR="00A33A90" w:rsidRPr="003717A7" w:rsidRDefault="00A33A90" w:rsidP="00F534D6">
      <w:pPr>
        <w:spacing w:after="37" w:line="259" w:lineRule="auto"/>
        <w:ind w:left="0" w:firstLine="0"/>
        <w:rPr>
          <w:rFonts w:ascii="Effra" w:hAnsi="Effra" w:cs="Effra"/>
          <w:color w:val="auto"/>
        </w:rPr>
      </w:pPr>
    </w:p>
    <w:p w14:paraId="24C74068" w14:textId="21CA16B6" w:rsidR="006A4E98" w:rsidRDefault="00A33A90" w:rsidP="00F534D6">
      <w:pPr>
        <w:pStyle w:val="ListParagraph"/>
        <w:numPr>
          <w:ilvl w:val="0"/>
          <w:numId w:val="11"/>
        </w:numPr>
        <w:spacing w:after="37" w:line="259" w:lineRule="auto"/>
        <w:rPr>
          <w:rFonts w:ascii="Effra" w:hAnsi="Effra" w:cs="Effra"/>
          <w:color w:val="auto"/>
        </w:rPr>
      </w:pPr>
      <w:r w:rsidRPr="003717A7">
        <w:rPr>
          <w:rFonts w:ascii="Effra" w:hAnsi="Effra" w:cs="Effra"/>
          <w:color w:val="auto"/>
        </w:rPr>
        <w:t>Where a</w:t>
      </w:r>
      <w:r w:rsidR="00723A0C" w:rsidRPr="003717A7">
        <w:rPr>
          <w:rFonts w:ascii="Effra" w:hAnsi="Effra" w:cs="Effra"/>
          <w:color w:val="auto"/>
        </w:rPr>
        <w:t xml:space="preserve"> staff</w:t>
      </w:r>
      <w:r w:rsidRPr="003717A7">
        <w:rPr>
          <w:rFonts w:ascii="Effra" w:hAnsi="Effra" w:cs="Effra"/>
          <w:color w:val="auto"/>
        </w:rPr>
        <w:t xml:space="preserve"> role has been identified as requiring a DBS check,</w:t>
      </w:r>
      <w:r w:rsidRPr="003717A7">
        <w:rPr>
          <w:rFonts w:ascii="Effra" w:hAnsi="Effra" w:cs="Effra"/>
          <w:b/>
          <w:color w:val="auto"/>
        </w:rPr>
        <w:t xml:space="preserve"> </w:t>
      </w:r>
      <w:r w:rsidR="00382D9B" w:rsidRPr="003717A7">
        <w:rPr>
          <w:rFonts w:ascii="Effra" w:hAnsi="Effra" w:cs="Effra"/>
          <w:b/>
          <w:color w:val="auto"/>
        </w:rPr>
        <w:t xml:space="preserve">Human Resources </w:t>
      </w:r>
      <w:r w:rsidR="006A4E98" w:rsidRPr="003717A7">
        <w:rPr>
          <w:rFonts w:ascii="Effra" w:hAnsi="Effra" w:cs="Effra"/>
          <w:color w:val="auto"/>
        </w:rPr>
        <w:t xml:space="preserve">is responsible for communicating with </w:t>
      </w:r>
      <w:r w:rsidRPr="003717A7">
        <w:rPr>
          <w:rFonts w:ascii="Effra" w:hAnsi="Effra" w:cs="Effra"/>
          <w:color w:val="auto"/>
        </w:rPr>
        <w:t xml:space="preserve">the relevant </w:t>
      </w:r>
      <w:r w:rsidR="006A4E98" w:rsidRPr="003717A7">
        <w:rPr>
          <w:rFonts w:ascii="Effra" w:hAnsi="Effra" w:cs="Effra"/>
          <w:color w:val="auto"/>
        </w:rPr>
        <w:t xml:space="preserve">staff </w:t>
      </w:r>
      <w:r w:rsidRPr="003717A7">
        <w:rPr>
          <w:rFonts w:ascii="Effra" w:hAnsi="Effra" w:cs="Effra"/>
          <w:color w:val="auto"/>
        </w:rPr>
        <w:t>member</w:t>
      </w:r>
      <w:r w:rsidR="006A4E98" w:rsidRPr="003717A7">
        <w:rPr>
          <w:rFonts w:ascii="Effra" w:hAnsi="Effra" w:cs="Effra"/>
          <w:color w:val="auto"/>
        </w:rPr>
        <w:t xml:space="preserve">, and for ensuring that DBS checks are carried </w:t>
      </w:r>
      <w:r w:rsidRPr="003717A7">
        <w:rPr>
          <w:rFonts w:ascii="Effra" w:hAnsi="Effra" w:cs="Effra"/>
          <w:color w:val="auto"/>
        </w:rPr>
        <w:t>out</w:t>
      </w:r>
      <w:r w:rsidR="006A4E98" w:rsidRPr="003717A7">
        <w:rPr>
          <w:rFonts w:ascii="Effra" w:hAnsi="Effra" w:cs="Effra"/>
          <w:color w:val="auto"/>
        </w:rPr>
        <w:t>.</w:t>
      </w:r>
      <w:r w:rsidR="00843B70" w:rsidRPr="003717A7">
        <w:rPr>
          <w:rFonts w:ascii="Effra" w:hAnsi="Effra" w:cs="Effra"/>
          <w:color w:val="auto"/>
        </w:rPr>
        <w:t xml:space="preserve"> Where a DBS checks reveals information that requires consideration or action they will liaise with the relevant line manager of the staff member and the Head of School or Function to take any necessary actions. </w:t>
      </w:r>
    </w:p>
    <w:p w14:paraId="0E9BF075" w14:textId="77777777" w:rsidR="004669B9" w:rsidRPr="004669B9" w:rsidRDefault="004669B9" w:rsidP="004669B9">
      <w:pPr>
        <w:pStyle w:val="ListParagraph"/>
        <w:rPr>
          <w:rFonts w:ascii="Effra" w:hAnsi="Effra" w:cs="Effra"/>
          <w:color w:val="auto"/>
        </w:rPr>
      </w:pPr>
    </w:p>
    <w:p w14:paraId="60D60C1F" w14:textId="77777777" w:rsidR="004669B9" w:rsidRPr="003717A7" w:rsidRDefault="004669B9" w:rsidP="004669B9">
      <w:pPr>
        <w:pStyle w:val="ListParagraph"/>
        <w:spacing w:after="37" w:line="259" w:lineRule="auto"/>
        <w:ind w:left="727" w:firstLine="0"/>
        <w:rPr>
          <w:rFonts w:ascii="Effra" w:hAnsi="Effra" w:cs="Effra"/>
          <w:color w:val="auto"/>
        </w:rPr>
      </w:pPr>
    </w:p>
    <w:p w14:paraId="03887597" w14:textId="54050FF4" w:rsidR="00A77166" w:rsidRPr="003717A7" w:rsidRDefault="00A77166">
      <w:pPr>
        <w:spacing w:after="37" w:line="259" w:lineRule="auto"/>
        <w:ind w:left="7" w:firstLine="0"/>
        <w:rPr>
          <w:rFonts w:ascii="Effra" w:hAnsi="Effra" w:cs="Effra"/>
          <w:b/>
          <w:color w:val="auto"/>
        </w:rPr>
      </w:pPr>
    </w:p>
    <w:p w14:paraId="65845BFE" w14:textId="3DE88514" w:rsidR="004669B9" w:rsidRPr="004669B9" w:rsidRDefault="00784FF7" w:rsidP="009D6B79">
      <w:pPr>
        <w:pStyle w:val="Heading1"/>
        <w:ind w:left="352" w:hanging="360"/>
      </w:pPr>
      <w:r w:rsidRPr="004669B9">
        <w:rPr>
          <w:rFonts w:ascii="Effra" w:eastAsia="Times New Roman" w:hAnsi="Effra" w:cs="Effra"/>
          <w:bCs/>
          <w:color w:val="D2002E"/>
          <w:sz w:val="42"/>
          <w:szCs w:val="42"/>
        </w:rPr>
        <w:lastRenderedPageBreak/>
        <w:t xml:space="preserve">Relevant policies and provision </w:t>
      </w:r>
    </w:p>
    <w:p w14:paraId="198952D0" w14:textId="77777777" w:rsidR="00A2664C" w:rsidRPr="003717A7" w:rsidRDefault="00784FF7">
      <w:pPr>
        <w:spacing w:after="220"/>
        <w:rPr>
          <w:rFonts w:ascii="Effra" w:hAnsi="Effra" w:cs="Effra"/>
          <w:color w:val="auto"/>
        </w:rPr>
      </w:pPr>
      <w:r w:rsidRPr="003717A7">
        <w:rPr>
          <w:rFonts w:ascii="Effra" w:hAnsi="Effra" w:cs="Effra"/>
          <w:color w:val="auto"/>
        </w:rPr>
        <w:t xml:space="preserve">The scope of this policy is broad ranging and in practice, it will be implemented via a range of policies and procedures within the organisation. These include: </w:t>
      </w:r>
    </w:p>
    <w:p w14:paraId="443AC450" w14:textId="013BF14F"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Criminal Convictions </w:t>
      </w:r>
      <w:r w:rsidR="00CF3A13" w:rsidRPr="003717A7">
        <w:rPr>
          <w:rFonts w:ascii="Effra" w:hAnsi="Effra" w:cs="Effra"/>
          <w:color w:val="auto"/>
        </w:rPr>
        <w:t xml:space="preserve">Disclosure </w:t>
      </w:r>
      <w:r w:rsidRPr="003717A7">
        <w:rPr>
          <w:rFonts w:ascii="Effra" w:hAnsi="Effra" w:cs="Effra"/>
          <w:color w:val="auto"/>
        </w:rPr>
        <w:t>Policy</w:t>
      </w:r>
      <w:r w:rsidR="00CF3A13" w:rsidRPr="003717A7">
        <w:rPr>
          <w:rFonts w:ascii="Effra" w:hAnsi="Effra" w:cs="Effra"/>
          <w:color w:val="auto"/>
        </w:rPr>
        <w:t xml:space="preserve"> (students and applicants)</w:t>
      </w:r>
      <w:r w:rsidRPr="003717A7">
        <w:rPr>
          <w:rFonts w:ascii="Effra" w:hAnsi="Effra" w:cs="Effra"/>
          <w:color w:val="auto"/>
        </w:rPr>
        <w:t xml:space="preserve"> </w:t>
      </w:r>
    </w:p>
    <w:p w14:paraId="1D8A073C" w14:textId="77777777" w:rsidR="007E5258" w:rsidRPr="003717A7" w:rsidRDefault="007E5258">
      <w:pPr>
        <w:numPr>
          <w:ilvl w:val="0"/>
          <w:numId w:val="4"/>
        </w:numPr>
        <w:ind w:hanging="360"/>
        <w:rPr>
          <w:rFonts w:ascii="Effra" w:hAnsi="Effra" w:cs="Effra"/>
          <w:color w:val="auto"/>
        </w:rPr>
      </w:pPr>
      <w:r w:rsidRPr="003717A7">
        <w:rPr>
          <w:rFonts w:ascii="Effra" w:hAnsi="Effra" w:cs="Effra"/>
          <w:color w:val="auto"/>
        </w:rPr>
        <w:t>Disclosure and Barring Service (DBS) Policy</w:t>
      </w:r>
    </w:p>
    <w:p w14:paraId="534437ED" w14:textId="1E1DFA8B"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Policy and Procedures for the </w:t>
      </w:r>
      <w:r w:rsidR="00CF3A13" w:rsidRPr="003717A7">
        <w:rPr>
          <w:rFonts w:ascii="Effra" w:hAnsi="Effra" w:cs="Effra"/>
          <w:color w:val="auto"/>
        </w:rPr>
        <w:t xml:space="preserve">admission </w:t>
      </w:r>
      <w:r w:rsidRPr="003717A7">
        <w:rPr>
          <w:rFonts w:ascii="Effra" w:hAnsi="Effra" w:cs="Effra"/>
          <w:color w:val="auto"/>
        </w:rPr>
        <w:t>of under 18</w:t>
      </w:r>
      <w:r w:rsidR="00CF3A13" w:rsidRPr="003717A7">
        <w:rPr>
          <w:rFonts w:ascii="Effra" w:hAnsi="Effra" w:cs="Effra"/>
          <w:color w:val="auto"/>
        </w:rPr>
        <w:t>s onto undergraduate programmes</w:t>
      </w:r>
      <w:r w:rsidRPr="003717A7">
        <w:rPr>
          <w:rFonts w:ascii="Effra" w:hAnsi="Effra" w:cs="Effra"/>
          <w:color w:val="auto"/>
        </w:rPr>
        <w:t xml:space="preserve"> (which also applies to those on undergraduate preparation courses) </w:t>
      </w:r>
    </w:p>
    <w:p w14:paraId="712D902C" w14:textId="77777777"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Safety Note 54 - Children on University Premises </w:t>
      </w:r>
    </w:p>
    <w:p w14:paraId="7C00ED47" w14:textId="77777777"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Data Protection Policy </w:t>
      </w:r>
    </w:p>
    <w:p w14:paraId="4A9BC264" w14:textId="7B06CF20" w:rsidR="00A2664C" w:rsidRDefault="0044232F">
      <w:pPr>
        <w:numPr>
          <w:ilvl w:val="0"/>
          <w:numId w:val="4"/>
        </w:numPr>
        <w:ind w:hanging="360"/>
        <w:rPr>
          <w:rFonts w:ascii="Effra" w:hAnsi="Effra" w:cs="Effra"/>
          <w:color w:val="auto"/>
        </w:rPr>
      </w:pPr>
      <w:r>
        <w:rPr>
          <w:rFonts w:ascii="Effra" w:hAnsi="Effra" w:cs="Effra"/>
          <w:color w:val="auto"/>
        </w:rPr>
        <w:t xml:space="preserve">Staff </w:t>
      </w:r>
      <w:r w:rsidR="00784FF7" w:rsidRPr="003717A7">
        <w:rPr>
          <w:rFonts w:ascii="Effra" w:hAnsi="Effra" w:cs="Effra"/>
          <w:color w:val="auto"/>
        </w:rPr>
        <w:t xml:space="preserve">Disciplinary </w:t>
      </w:r>
      <w:r w:rsidR="00CF3A13" w:rsidRPr="003717A7">
        <w:rPr>
          <w:rFonts w:ascii="Effra" w:hAnsi="Effra" w:cs="Effra"/>
          <w:color w:val="auto"/>
        </w:rPr>
        <w:t xml:space="preserve">Procedure </w:t>
      </w:r>
    </w:p>
    <w:p w14:paraId="293FA232" w14:textId="120BD0FA" w:rsidR="00876BFE" w:rsidRDefault="00876BFE">
      <w:pPr>
        <w:numPr>
          <w:ilvl w:val="0"/>
          <w:numId w:val="4"/>
        </w:numPr>
        <w:ind w:hanging="360"/>
        <w:rPr>
          <w:rFonts w:ascii="Effra" w:hAnsi="Effra" w:cs="Effra"/>
          <w:color w:val="auto"/>
        </w:rPr>
      </w:pPr>
      <w:r>
        <w:rPr>
          <w:rFonts w:ascii="Effra" w:hAnsi="Effra" w:cs="Effra"/>
          <w:color w:val="auto"/>
        </w:rPr>
        <w:t xml:space="preserve">Student Disciplinary Procedure (and Regulations for Student Conduct) </w:t>
      </w:r>
    </w:p>
    <w:p w14:paraId="6A5CAEE8" w14:textId="15844647" w:rsidR="00876BFE" w:rsidRDefault="00876BFE">
      <w:pPr>
        <w:numPr>
          <w:ilvl w:val="0"/>
          <w:numId w:val="4"/>
        </w:numPr>
        <w:ind w:hanging="360"/>
        <w:rPr>
          <w:rFonts w:ascii="Effra" w:hAnsi="Effra" w:cs="Effra"/>
          <w:color w:val="auto"/>
        </w:rPr>
      </w:pPr>
      <w:r>
        <w:rPr>
          <w:rFonts w:ascii="Effra" w:hAnsi="Effra" w:cs="Effra"/>
          <w:color w:val="auto"/>
        </w:rPr>
        <w:t xml:space="preserve">Policy on and Procedures for the determination of ‘fitness to practise’ </w:t>
      </w:r>
    </w:p>
    <w:p w14:paraId="0E88DD19" w14:textId="3A0D55B3" w:rsidR="00876BFE" w:rsidRPr="003717A7" w:rsidRDefault="00876BFE">
      <w:pPr>
        <w:numPr>
          <w:ilvl w:val="0"/>
          <w:numId w:val="4"/>
        </w:numPr>
        <w:ind w:hanging="360"/>
        <w:rPr>
          <w:rFonts w:ascii="Effra" w:hAnsi="Effra" w:cs="Effra"/>
          <w:color w:val="auto"/>
        </w:rPr>
      </w:pPr>
      <w:r>
        <w:rPr>
          <w:rFonts w:ascii="Effra" w:hAnsi="Effra" w:cs="Effra"/>
          <w:color w:val="auto"/>
        </w:rPr>
        <w:t xml:space="preserve">Harassment and Bullying Policy Statement </w:t>
      </w:r>
    </w:p>
    <w:p w14:paraId="547D4B12" w14:textId="77777777" w:rsidR="00A2664C" w:rsidRPr="003717A7" w:rsidRDefault="007E5258">
      <w:pPr>
        <w:numPr>
          <w:ilvl w:val="0"/>
          <w:numId w:val="4"/>
        </w:numPr>
        <w:ind w:hanging="360"/>
        <w:rPr>
          <w:rFonts w:ascii="Effra" w:hAnsi="Effra" w:cs="Effra"/>
          <w:color w:val="auto"/>
        </w:rPr>
      </w:pPr>
      <w:r w:rsidRPr="003717A7">
        <w:rPr>
          <w:rFonts w:ascii="Effra" w:hAnsi="Effra" w:cs="Effra"/>
          <w:color w:val="auto"/>
        </w:rPr>
        <w:t xml:space="preserve">Staff DBS checks and </w:t>
      </w:r>
      <w:r w:rsidR="00784FF7" w:rsidRPr="003717A7">
        <w:rPr>
          <w:rFonts w:ascii="Effra" w:hAnsi="Effra" w:cs="Effra"/>
          <w:color w:val="auto"/>
        </w:rPr>
        <w:t xml:space="preserve">Employing Ex-Offenders: Guide to Policies and Procedures for Managers of Applicants  </w:t>
      </w:r>
    </w:p>
    <w:p w14:paraId="65B5DC16" w14:textId="77777777"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Equality and Diversity Policy </w:t>
      </w:r>
    </w:p>
    <w:p w14:paraId="0CC91D13" w14:textId="77777777"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Guidelines on the management of student disclosure of criminal convictions in the context of volunteering and placement learning </w:t>
      </w:r>
    </w:p>
    <w:p w14:paraId="3A924222" w14:textId="77777777" w:rsidR="00F534D6" w:rsidRPr="003717A7" w:rsidRDefault="007E5258">
      <w:pPr>
        <w:numPr>
          <w:ilvl w:val="0"/>
          <w:numId w:val="4"/>
        </w:numPr>
        <w:ind w:hanging="360"/>
        <w:rPr>
          <w:rFonts w:ascii="Effra" w:hAnsi="Effra" w:cs="Effra"/>
          <w:color w:val="auto"/>
        </w:rPr>
      </w:pPr>
      <w:r w:rsidRPr="003717A7">
        <w:rPr>
          <w:rFonts w:ascii="Effra" w:hAnsi="Effra" w:cs="Effra"/>
          <w:color w:val="auto"/>
        </w:rPr>
        <w:t>Remote Working Policy</w:t>
      </w:r>
    </w:p>
    <w:p w14:paraId="660AD9B6" w14:textId="3A1E6194"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Information Security Policy </w:t>
      </w:r>
    </w:p>
    <w:p w14:paraId="494EFB2D" w14:textId="77777777" w:rsidR="00A2664C" w:rsidRPr="003717A7" w:rsidRDefault="00784FF7">
      <w:pPr>
        <w:numPr>
          <w:ilvl w:val="0"/>
          <w:numId w:val="4"/>
        </w:numPr>
        <w:spacing w:after="25"/>
        <w:ind w:hanging="360"/>
        <w:rPr>
          <w:rFonts w:ascii="Effra" w:hAnsi="Effra" w:cs="Effra"/>
          <w:color w:val="auto"/>
        </w:rPr>
      </w:pPr>
      <w:r w:rsidRPr="003717A7">
        <w:rPr>
          <w:rFonts w:ascii="Effra" w:hAnsi="Effra" w:cs="Effra"/>
          <w:color w:val="auto"/>
        </w:rPr>
        <w:t xml:space="preserve">Prevent Policy </w:t>
      </w:r>
      <w:r w:rsidR="00D723AC" w:rsidRPr="003717A7">
        <w:rPr>
          <w:rFonts w:ascii="Effra" w:hAnsi="Effra" w:cs="Effra"/>
          <w:color w:val="auto"/>
        </w:rPr>
        <w:t>Statement</w:t>
      </w:r>
    </w:p>
    <w:p w14:paraId="7606C1F0" w14:textId="77777777"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Public Interest Disclosure (‘Whistleblowing’) Policy and Procedures </w:t>
      </w:r>
    </w:p>
    <w:p w14:paraId="7C4B1729" w14:textId="77777777"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Staff induction </w:t>
      </w:r>
    </w:p>
    <w:p w14:paraId="759EB16A" w14:textId="77777777" w:rsidR="00A2664C" w:rsidRPr="003717A7" w:rsidRDefault="00784FF7">
      <w:pPr>
        <w:numPr>
          <w:ilvl w:val="0"/>
          <w:numId w:val="4"/>
        </w:numPr>
        <w:ind w:hanging="360"/>
        <w:rPr>
          <w:rFonts w:ascii="Effra" w:hAnsi="Effra" w:cs="Effra"/>
          <w:color w:val="auto"/>
        </w:rPr>
      </w:pPr>
      <w:r w:rsidRPr="003717A7">
        <w:rPr>
          <w:rFonts w:ascii="Effra" w:hAnsi="Effra" w:cs="Effra"/>
          <w:color w:val="auto"/>
        </w:rPr>
        <w:t xml:space="preserve">Staff training </w:t>
      </w:r>
    </w:p>
    <w:p w14:paraId="640938ED" w14:textId="78E5C852" w:rsidR="00A2664C" w:rsidRPr="003717A7" w:rsidRDefault="00784FF7">
      <w:pPr>
        <w:numPr>
          <w:ilvl w:val="0"/>
          <w:numId w:val="4"/>
        </w:numPr>
        <w:spacing w:after="169"/>
        <w:ind w:hanging="360"/>
        <w:rPr>
          <w:rFonts w:ascii="Effra" w:hAnsi="Effra" w:cs="Effra"/>
          <w:color w:val="auto"/>
        </w:rPr>
      </w:pPr>
      <w:r w:rsidRPr="003717A7">
        <w:rPr>
          <w:rFonts w:ascii="Effra" w:hAnsi="Effra" w:cs="Effra"/>
          <w:color w:val="auto"/>
        </w:rPr>
        <w:t xml:space="preserve">Research Ethics Committee  </w:t>
      </w:r>
    </w:p>
    <w:p w14:paraId="50D9BB08" w14:textId="77777777" w:rsidR="00A2664C" w:rsidRPr="003717A7" w:rsidRDefault="00784FF7">
      <w:pPr>
        <w:pStyle w:val="Heading2"/>
        <w:ind w:left="2"/>
        <w:rPr>
          <w:rFonts w:ascii="Effra" w:hAnsi="Effra" w:cs="Effra"/>
          <w:color w:val="auto"/>
        </w:rPr>
      </w:pPr>
      <w:r w:rsidRPr="003717A7">
        <w:rPr>
          <w:rFonts w:ascii="Effra" w:hAnsi="Effra" w:cs="Effra"/>
          <w:color w:val="auto"/>
        </w:rPr>
        <w:t xml:space="preserve">Safe Recruitment </w:t>
      </w:r>
    </w:p>
    <w:p w14:paraId="4BE90111" w14:textId="27D78B2D" w:rsidR="00A2664C" w:rsidRPr="003717A7" w:rsidRDefault="00784FF7">
      <w:pPr>
        <w:spacing w:after="229"/>
        <w:rPr>
          <w:rFonts w:ascii="Effra" w:hAnsi="Effra" w:cs="Effra"/>
          <w:color w:val="auto"/>
        </w:rPr>
      </w:pPr>
      <w:r w:rsidRPr="003717A7">
        <w:rPr>
          <w:rFonts w:ascii="Effra" w:hAnsi="Effra" w:cs="Effra"/>
          <w:color w:val="auto"/>
        </w:rPr>
        <w:t>The University of Reading ensures safe recruitment of staff (including those involved in volunteering/community-based activities) to prevent unsuitable people from working with children and</w:t>
      </w:r>
      <w:r w:rsidR="0069324A">
        <w:rPr>
          <w:rFonts w:ascii="Effra" w:hAnsi="Effra" w:cs="Effra"/>
          <w:color w:val="auto"/>
        </w:rPr>
        <w:t xml:space="preserve"> Adults at Risk</w:t>
      </w:r>
      <w:r w:rsidRPr="003717A7">
        <w:rPr>
          <w:rFonts w:ascii="Effra" w:hAnsi="Effra" w:cs="Effra"/>
          <w:color w:val="auto"/>
        </w:rPr>
        <w:t xml:space="preserve">. This includes the commitment of resources to undertaking Disclosure Barring Service (DBS) </w:t>
      </w:r>
      <w:r w:rsidR="00843B70" w:rsidRPr="003717A7">
        <w:rPr>
          <w:rFonts w:ascii="Effra" w:hAnsi="Effra" w:cs="Effra"/>
          <w:color w:val="auto"/>
        </w:rPr>
        <w:t xml:space="preserve">checks or relevant equivalent investigations where staff have lived overseas </w:t>
      </w:r>
      <w:r w:rsidRPr="003717A7">
        <w:rPr>
          <w:rFonts w:ascii="Effra" w:hAnsi="Effra" w:cs="Effra"/>
          <w:color w:val="auto"/>
        </w:rPr>
        <w:t xml:space="preserve">where necessary. </w:t>
      </w:r>
      <w:r w:rsidR="00843B70" w:rsidRPr="003717A7">
        <w:rPr>
          <w:rFonts w:ascii="Effra" w:hAnsi="Effra" w:cs="Effra"/>
          <w:color w:val="auto"/>
        </w:rPr>
        <w:t>Recruitment processes include identity checks, collecting acceptable references and good practice questions in interviews.</w:t>
      </w:r>
    </w:p>
    <w:p w14:paraId="1BB9C413" w14:textId="1302F878" w:rsidR="00E43CAE" w:rsidRPr="003717A7" w:rsidRDefault="00E43CAE">
      <w:pPr>
        <w:spacing w:after="205"/>
        <w:rPr>
          <w:rFonts w:ascii="Effra" w:hAnsi="Effra" w:cs="Effra"/>
          <w:color w:val="auto"/>
        </w:rPr>
      </w:pPr>
      <w:r w:rsidRPr="003717A7">
        <w:rPr>
          <w:rFonts w:ascii="Effra" w:hAnsi="Effra" w:cs="Effra"/>
          <w:color w:val="auto"/>
        </w:rPr>
        <w:t xml:space="preserve">An individual taking part in temporary work experience within the University working with children or </w:t>
      </w:r>
      <w:r w:rsidR="00BA5B42">
        <w:rPr>
          <w:rFonts w:ascii="Effra" w:hAnsi="Effra" w:cs="Effra"/>
          <w:color w:val="auto"/>
        </w:rPr>
        <w:t xml:space="preserve">Adults at Risk </w:t>
      </w:r>
      <w:r w:rsidRPr="003717A7">
        <w:rPr>
          <w:rFonts w:ascii="Effra" w:hAnsi="Effra" w:cs="Effra"/>
          <w:color w:val="auto"/>
        </w:rPr>
        <w:t>will not require a DBS check, but must be supervised by an appropriate staff member at all times.</w:t>
      </w:r>
    </w:p>
    <w:p w14:paraId="44DAB6E0" w14:textId="06A8FB35" w:rsidR="00A2664C" w:rsidRPr="003717A7" w:rsidRDefault="00784FF7" w:rsidP="00F534D6">
      <w:pPr>
        <w:spacing w:after="0"/>
        <w:rPr>
          <w:rFonts w:ascii="Effra" w:hAnsi="Effra" w:cs="Effra"/>
          <w:color w:val="auto"/>
        </w:rPr>
      </w:pPr>
      <w:r w:rsidRPr="003717A7">
        <w:rPr>
          <w:rFonts w:ascii="Effra" w:hAnsi="Effra" w:cs="Effra"/>
          <w:color w:val="auto"/>
        </w:rPr>
        <w:t xml:space="preserve">For further information, see the University’s DBS policy and/or the Home Office DBS website at: </w:t>
      </w:r>
    </w:p>
    <w:p w14:paraId="597CEB10" w14:textId="06B3E64A" w:rsidR="00F534D6" w:rsidRPr="003717A7" w:rsidRDefault="00EC3F53" w:rsidP="00F534D6">
      <w:pPr>
        <w:spacing w:after="0" w:line="259" w:lineRule="auto"/>
        <w:ind w:left="7" w:firstLine="0"/>
        <w:rPr>
          <w:rFonts w:ascii="Effra" w:hAnsi="Effra" w:cs="Effra"/>
          <w:color w:val="auto"/>
        </w:rPr>
      </w:pPr>
      <w:hyperlink r:id="rId8">
        <w:r w:rsidR="00784FF7" w:rsidRPr="003717A7">
          <w:rPr>
            <w:rFonts w:ascii="Effra" w:hAnsi="Effra" w:cs="Effra"/>
            <w:color w:val="auto"/>
            <w:u w:val="single" w:color="0000FF"/>
          </w:rPr>
          <w:t>https://www.gov.uk/government/organisations/disclosure</w:t>
        </w:r>
      </w:hyperlink>
      <w:hyperlink r:id="rId9">
        <w:r w:rsidR="00784FF7" w:rsidRPr="003717A7">
          <w:rPr>
            <w:rFonts w:ascii="Effra" w:hAnsi="Effra" w:cs="Effra"/>
            <w:color w:val="auto"/>
            <w:u w:val="single" w:color="0000FF"/>
          </w:rPr>
          <w:t>-</w:t>
        </w:r>
      </w:hyperlink>
      <w:hyperlink r:id="rId10">
        <w:r w:rsidR="00784FF7" w:rsidRPr="003717A7">
          <w:rPr>
            <w:rFonts w:ascii="Effra" w:hAnsi="Effra" w:cs="Effra"/>
            <w:color w:val="auto"/>
            <w:u w:val="single" w:color="0000FF"/>
          </w:rPr>
          <w:t>and</w:t>
        </w:r>
      </w:hyperlink>
      <w:hyperlink r:id="rId11">
        <w:r w:rsidR="00784FF7" w:rsidRPr="003717A7">
          <w:rPr>
            <w:rFonts w:ascii="Effra" w:hAnsi="Effra" w:cs="Effra"/>
            <w:color w:val="auto"/>
            <w:u w:val="single" w:color="0000FF"/>
          </w:rPr>
          <w:t>-</w:t>
        </w:r>
      </w:hyperlink>
      <w:hyperlink r:id="rId12">
        <w:r w:rsidR="00784FF7" w:rsidRPr="003717A7">
          <w:rPr>
            <w:rFonts w:ascii="Effra" w:hAnsi="Effra" w:cs="Effra"/>
            <w:color w:val="auto"/>
            <w:u w:val="single" w:color="0000FF"/>
          </w:rPr>
          <w:t>barring</w:t>
        </w:r>
      </w:hyperlink>
      <w:hyperlink r:id="rId13">
        <w:r w:rsidR="00784FF7" w:rsidRPr="003717A7">
          <w:rPr>
            <w:rFonts w:ascii="Effra" w:hAnsi="Effra" w:cs="Effra"/>
            <w:color w:val="auto"/>
            <w:u w:val="single" w:color="0000FF"/>
          </w:rPr>
          <w:t>-</w:t>
        </w:r>
      </w:hyperlink>
      <w:hyperlink r:id="rId14">
        <w:r w:rsidR="00784FF7" w:rsidRPr="003717A7">
          <w:rPr>
            <w:rFonts w:ascii="Effra" w:hAnsi="Effra" w:cs="Effra"/>
            <w:color w:val="auto"/>
            <w:u w:val="single" w:color="0000FF"/>
          </w:rPr>
          <w:t>service</w:t>
        </w:r>
      </w:hyperlink>
      <w:hyperlink r:id="rId15">
        <w:r w:rsidR="00784FF7" w:rsidRPr="003717A7">
          <w:rPr>
            <w:rFonts w:ascii="Effra" w:hAnsi="Effra" w:cs="Effra"/>
            <w:color w:val="auto"/>
          </w:rPr>
          <w:t xml:space="preserve"> </w:t>
        </w:r>
      </w:hyperlink>
    </w:p>
    <w:p w14:paraId="77C884A4" w14:textId="77777777" w:rsidR="00F534D6" w:rsidRPr="003717A7" w:rsidRDefault="00F534D6">
      <w:pPr>
        <w:pStyle w:val="Heading2"/>
        <w:ind w:left="2"/>
        <w:rPr>
          <w:rFonts w:ascii="Effra" w:hAnsi="Effra" w:cs="Effra"/>
          <w:color w:val="auto"/>
        </w:rPr>
      </w:pPr>
    </w:p>
    <w:p w14:paraId="5F32E043" w14:textId="7C005C71" w:rsidR="00A2664C" w:rsidRPr="003717A7" w:rsidRDefault="00784FF7">
      <w:pPr>
        <w:pStyle w:val="Heading2"/>
        <w:ind w:left="2"/>
        <w:rPr>
          <w:rFonts w:ascii="Effra" w:hAnsi="Effra" w:cs="Effra"/>
          <w:color w:val="auto"/>
        </w:rPr>
      </w:pPr>
      <w:r w:rsidRPr="003717A7">
        <w:rPr>
          <w:rFonts w:ascii="Effra" w:hAnsi="Effra" w:cs="Effra"/>
          <w:color w:val="auto"/>
        </w:rPr>
        <w:t xml:space="preserve">Risk Assessments </w:t>
      </w:r>
    </w:p>
    <w:p w14:paraId="3DD255F0" w14:textId="7402D321" w:rsidR="00A2664C" w:rsidRPr="003717A7" w:rsidRDefault="00784FF7">
      <w:pPr>
        <w:spacing w:after="203"/>
        <w:rPr>
          <w:rFonts w:ascii="Effra" w:hAnsi="Effra" w:cs="Effra"/>
          <w:color w:val="auto"/>
        </w:rPr>
      </w:pPr>
      <w:r w:rsidRPr="003717A7">
        <w:rPr>
          <w:rFonts w:ascii="Effra" w:hAnsi="Effra" w:cs="Effra"/>
          <w:color w:val="auto"/>
        </w:rPr>
        <w:t xml:space="preserve">Risk assessments should be undertaken for organised activities which involve bringing children and/or </w:t>
      </w:r>
      <w:r w:rsidR="00BA5B42">
        <w:rPr>
          <w:rFonts w:ascii="Effra" w:hAnsi="Effra" w:cs="Effra"/>
          <w:color w:val="auto"/>
        </w:rPr>
        <w:t xml:space="preserve">Adults at Risk </w:t>
      </w:r>
      <w:r w:rsidRPr="003717A7">
        <w:rPr>
          <w:rFonts w:ascii="Effra" w:hAnsi="Effra" w:cs="Effra"/>
          <w:color w:val="auto"/>
        </w:rPr>
        <w:t xml:space="preserve">on to campus. The risk assessment and details of the event must be approved by the Estates and Facilities department and Head of Department prior to any event taking place.  </w:t>
      </w:r>
    </w:p>
    <w:p w14:paraId="4937ABBB" w14:textId="2B6A9A64" w:rsidR="002A027E" w:rsidRPr="003717A7" w:rsidRDefault="002A027E">
      <w:pPr>
        <w:spacing w:after="203"/>
        <w:rPr>
          <w:rFonts w:ascii="Effra" w:hAnsi="Effra" w:cs="Effra"/>
          <w:color w:val="auto"/>
        </w:rPr>
      </w:pPr>
      <w:r w:rsidRPr="003717A7">
        <w:rPr>
          <w:rFonts w:ascii="Effra" w:hAnsi="Effra" w:cs="Effra"/>
          <w:color w:val="auto"/>
        </w:rPr>
        <w:t xml:space="preserve">Risk Assessments should include: a careful examination of what could cause harm to people, and especially vulnerable groups, and an assessment on how risks can be mitigated or avoided where practicable to prevent harm. </w:t>
      </w:r>
      <w:r w:rsidR="003B36B6" w:rsidRPr="003717A7">
        <w:rPr>
          <w:rFonts w:ascii="Effra" w:hAnsi="Effra" w:cs="Effra"/>
          <w:color w:val="auto"/>
        </w:rPr>
        <w:t xml:space="preserve">Careful consideration should be given to activity where staff members will have one-to-one access to people, and especially vulnerable groups, and where any University activity is delivered off-campus. </w:t>
      </w:r>
      <w:r w:rsidRPr="003717A7">
        <w:rPr>
          <w:rFonts w:ascii="Effra" w:hAnsi="Effra" w:cs="Effra"/>
          <w:color w:val="auto"/>
        </w:rPr>
        <w:t xml:space="preserve">The nature, length and intensity of contact with </w:t>
      </w:r>
      <w:r w:rsidR="003C7EAF" w:rsidRPr="003717A7">
        <w:rPr>
          <w:rFonts w:ascii="Effra" w:hAnsi="Effra" w:cs="Effra"/>
          <w:color w:val="auto"/>
        </w:rPr>
        <w:t>a child/</w:t>
      </w:r>
      <w:r w:rsidR="00985BD0">
        <w:rPr>
          <w:rFonts w:ascii="Effra" w:hAnsi="Effra" w:cs="Effra"/>
          <w:color w:val="auto"/>
        </w:rPr>
        <w:t xml:space="preserve"> Adult at Risk</w:t>
      </w:r>
      <w:r w:rsidRPr="003717A7">
        <w:rPr>
          <w:rFonts w:ascii="Effra" w:hAnsi="Effra" w:cs="Effra"/>
          <w:color w:val="auto"/>
        </w:rPr>
        <w:t xml:space="preserve"> should be considered to help identify the context within which the risks should be managed. </w:t>
      </w:r>
    </w:p>
    <w:p w14:paraId="77C41313" w14:textId="09BC1608" w:rsidR="00DA69E6" w:rsidRDefault="00A43333" w:rsidP="00F534D6">
      <w:pPr>
        <w:rPr>
          <w:rFonts w:ascii="Effra" w:hAnsi="Effra" w:cs="Effra"/>
          <w:color w:val="auto"/>
        </w:rPr>
      </w:pPr>
      <w:r w:rsidRPr="003717A7">
        <w:rPr>
          <w:rFonts w:ascii="Effra" w:hAnsi="Effra" w:cs="Effra"/>
          <w:color w:val="auto"/>
        </w:rPr>
        <w:t xml:space="preserve">Activities where a Disclosure and Baring Scheme (DBS) check is required should be identified. This would apply to staff or students where their normal duties fall within the definition of Regulated Activity or are listed in the Rehabilitation of Offenders Act 1974 (Exceptions) Order 1975 as amended) or the Police Act 1997 (Criminal Records) (Registration) Regulations 2006. Decisions in relation to who should be subject to a DBS check should be in line with the University’s </w:t>
      </w:r>
      <w:r w:rsidR="00DA69E6" w:rsidRPr="003717A7">
        <w:rPr>
          <w:rFonts w:ascii="Effra" w:hAnsi="Effra" w:cs="Effra"/>
          <w:color w:val="auto"/>
        </w:rPr>
        <w:t>Disclosure and Barring Service (DBS) Policy.</w:t>
      </w:r>
    </w:p>
    <w:p w14:paraId="0FA5E210" w14:textId="77777777" w:rsidR="0069324A" w:rsidRPr="003717A7" w:rsidRDefault="0069324A" w:rsidP="00F534D6">
      <w:pPr>
        <w:rPr>
          <w:rFonts w:ascii="Effra" w:hAnsi="Effra" w:cs="Effra"/>
          <w:color w:val="auto"/>
        </w:rPr>
      </w:pPr>
    </w:p>
    <w:p w14:paraId="4213DCC8" w14:textId="77777777" w:rsidR="00A2664C" w:rsidRPr="003717A7" w:rsidRDefault="00784FF7">
      <w:pPr>
        <w:pStyle w:val="Heading2"/>
        <w:ind w:left="2"/>
        <w:rPr>
          <w:rFonts w:ascii="Effra" w:hAnsi="Effra" w:cs="Effra"/>
          <w:color w:val="auto"/>
        </w:rPr>
      </w:pPr>
      <w:r w:rsidRPr="003717A7">
        <w:rPr>
          <w:rFonts w:ascii="Effra" w:hAnsi="Effra" w:cs="Effra"/>
          <w:color w:val="auto"/>
        </w:rPr>
        <w:t xml:space="preserve">Service delivery contracting and Sub-contracting </w:t>
      </w:r>
    </w:p>
    <w:p w14:paraId="0F09AC4A" w14:textId="77777777" w:rsidR="00A2664C" w:rsidRPr="003717A7" w:rsidRDefault="00784FF7">
      <w:pPr>
        <w:spacing w:after="239"/>
        <w:rPr>
          <w:rFonts w:ascii="Effra" w:hAnsi="Effra" w:cs="Effra"/>
          <w:color w:val="auto"/>
        </w:rPr>
      </w:pPr>
      <w:r w:rsidRPr="003717A7">
        <w:rPr>
          <w:rFonts w:ascii="Effra" w:hAnsi="Effra" w:cs="Effra"/>
          <w:color w:val="auto"/>
        </w:rPr>
        <w:t xml:space="preserve">There will be appropriate checking of the safeguarding arrangements of partner organisations. Contracts for partnership delivery work will, where appropriate, include clear minimum requirements, arrangements for safeguarding and non-compliance procedures. </w:t>
      </w:r>
    </w:p>
    <w:p w14:paraId="01235F3D" w14:textId="77777777" w:rsidR="00A2664C" w:rsidRPr="003717A7" w:rsidRDefault="00784FF7">
      <w:pPr>
        <w:pStyle w:val="Heading1"/>
        <w:ind w:left="352" w:hanging="360"/>
        <w:rPr>
          <w:rFonts w:ascii="Effra" w:eastAsia="Times New Roman" w:hAnsi="Effra" w:cs="Effra"/>
          <w:bCs/>
          <w:color w:val="auto"/>
          <w:sz w:val="42"/>
          <w:szCs w:val="42"/>
        </w:rPr>
      </w:pPr>
      <w:r w:rsidRPr="003717A7">
        <w:rPr>
          <w:rFonts w:ascii="Effra" w:eastAsia="Times New Roman" w:hAnsi="Effra" w:cs="Effra"/>
          <w:bCs/>
          <w:color w:val="D2002E"/>
          <w:sz w:val="42"/>
          <w:szCs w:val="42"/>
        </w:rPr>
        <w:t>Training</w:t>
      </w:r>
      <w:r w:rsidRPr="003717A7">
        <w:rPr>
          <w:rFonts w:ascii="Effra" w:eastAsia="Times New Roman" w:hAnsi="Effra" w:cs="Effra"/>
          <w:bCs/>
          <w:color w:val="auto"/>
          <w:sz w:val="42"/>
          <w:szCs w:val="42"/>
        </w:rPr>
        <w:t xml:space="preserve"> </w:t>
      </w:r>
    </w:p>
    <w:p w14:paraId="136E0AD0" w14:textId="45DE85C0" w:rsidR="008453C8" w:rsidRPr="003717A7" w:rsidRDefault="008453C8" w:rsidP="008453C8">
      <w:pPr>
        <w:spacing w:after="203"/>
        <w:rPr>
          <w:rFonts w:ascii="Effra" w:hAnsi="Effra" w:cs="Effra"/>
          <w:color w:val="auto"/>
        </w:rPr>
      </w:pPr>
      <w:r w:rsidRPr="003717A7">
        <w:rPr>
          <w:rFonts w:ascii="Effra" w:hAnsi="Effra" w:cs="Effra"/>
          <w:b/>
          <w:color w:val="auto"/>
        </w:rPr>
        <w:t xml:space="preserve">All staff </w:t>
      </w:r>
      <w:r w:rsidRPr="003717A7">
        <w:rPr>
          <w:rFonts w:ascii="Effra" w:hAnsi="Effra" w:cs="Effra"/>
          <w:color w:val="auto"/>
        </w:rPr>
        <w:t xml:space="preserve">regardless of role will be made aware of, and be familiar with, </w:t>
      </w:r>
      <w:r w:rsidR="00BD711C" w:rsidRPr="003717A7">
        <w:rPr>
          <w:rFonts w:ascii="Effra" w:hAnsi="Effra" w:cs="Effra"/>
          <w:color w:val="auto"/>
        </w:rPr>
        <w:t>this</w:t>
      </w:r>
      <w:r w:rsidRPr="003717A7">
        <w:rPr>
          <w:rFonts w:ascii="Effra" w:hAnsi="Effra" w:cs="Effra"/>
          <w:color w:val="auto"/>
        </w:rPr>
        <w:t xml:space="preserve"> policy through the Staff Induction process. </w:t>
      </w:r>
    </w:p>
    <w:p w14:paraId="7FA18A2D" w14:textId="44987F78" w:rsidR="00A2664C" w:rsidRPr="003717A7" w:rsidRDefault="00784FF7">
      <w:pPr>
        <w:spacing w:after="205"/>
        <w:rPr>
          <w:rFonts w:ascii="Effra" w:hAnsi="Effra" w:cs="Effra"/>
          <w:color w:val="auto"/>
        </w:rPr>
      </w:pPr>
      <w:r w:rsidRPr="003717A7">
        <w:rPr>
          <w:rFonts w:ascii="Effra" w:hAnsi="Effra" w:cs="Effra"/>
          <w:b/>
          <w:color w:val="auto"/>
        </w:rPr>
        <w:t xml:space="preserve">All staff who, through their role, are in contact with children and/or </w:t>
      </w:r>
      <w:r w:rsidR="00BA5B42">
        <w:rPr>
          <w:rFonts w:ascii="Effra" w:hAnsi="Effra" w:cs="Effra"/>
          <w:b/>
          <w:color w:val="auto"/>
        </w:rPr>
        <w:t xml:space="preserve">Adults at Risk </w:t>
      </w:r>
      <w:r w:rsidRPr="003717A7">
        <w:rPr>
          <w:rFonts w:ascii="Effra" w:hAnsi="Effra" w:cs="Effra"/>
          <w:color w:val="auto"/>
        </w:rPr>
        <w:t xml:space="preserve">will have access to safeguarding training and information at an appropriate level and be aware of child protection issues and the procedures in place to respond to suspected or confirmed cases of abuse. </w:t>
      </w:r>
    </w:p>
    <w:p w14:paraId="733EDE86" w14:textId="790348A5" w:rsidR="00A2664C" w:rsidRPr="003717A7" w:rsidRDefault="00784FF7">
      <w:pPr>
        <w:spacing w:after="239"/>
        <w:rPr>
          <w:rFonts w:ascii="Effra" w:hAnsi="Effra" w:cs="Effra"/>
          <w:color w:val="auto"/>
        </w:rPr>
      </w:pPr>
      <w:r w:rsidRPr="003717A7">
        <w:rPr>
          <w:rFonts w:ascii="Effra" w:hAnsi="Effra" w:cs="Effra"/>
          <w:b/>
          <w:color w:val="auto"/>
        </w:rPr>
        <w:t>Staff with particular responsibilities</w:t>
      </w:r>
      <w:r w:rsidRPr="003717A7">
        <w:rPr>
          <w:rFonts w:ascii="Effra" w:hAnsi="Effra" w:cs="Effra"/>
          <w:color w:val="auto"/>
        </w:rPr>
        <w:t>, such as Designated Safeguarding</w:t>
      </w:r>
      <w:r w:rsidR="00134EA5" w:rsidRPr="003717A7">
        <w:rPr>
          <w:rFonts w:ascii="Effra" w:hAnsi="Effra" w:cs="Effra"/>
          <w:color w:val="auto"/>
        </w:rPr>
        <w:t xml:space="preserve"> Leads and Safeguarding Co-ordinators</w:t>
      </w:r>
      <w:r w:rsidRPr="003717A7">
        <w:rPr>
          <w:rFonts w:ascii="Effra" w:hAnsi="Effra" w:cs="Effra"/>
          <w:color w:val="auto"/>
        </w:rPr>
        <w:t xml:space="preserve"> will be required to undertake appropriate training in order to </w:t>
      </w:r>
      <w:r w:rsidR="00E853B1" w:rsidRPr="003717A7">
        <w:rPr>
          <w:rFonts w:ascii="Effra" w:hAnsi="Effra" w:cs="Effra"/>
          <w:color w:val="auto"/>
        </w:rPr>
        <w:t>fulfil</w:t>
      </w:r>
      <w:r w:rsidRPr="003717A7">
        <w:rPr>
          <w:rFonts w:ascii="Effra" w:hAnsi="Effra" w:cs="Effra"/>
          <w:color w:val="auto"/>
        </w:rPr>
        <w:t xml:space="preserve"> the requirements of the role. </w:t>
      </w:r>
    </w:p>
    <w:p w14:paraId="4DEBB663" w14:textId="77777777" w:rsidR="003B36B6" w:rsidRPr="003717A7" w:rsidRDefault="003B36B6">
      <w:pPr>
        <w:spacing w:after="239"/>
        <w:rPr>
          <w:rFonts w:ascii="Effra" w:hAnsi="Effra" w:cs="Effra"/>
          <w:color w:val="auto"/>
        </w:rPr>
      </w:pPr>
      <w:r w:rsidRPr="003717A7">
        <w:rPr>
          <w:rFonts w:ascii="Effra" w:hAnsi="Effra" w:cs="Effra"/>
          <w:b/>
          <w:color w:val="auto"/>
        </w:rPr>
        <w:t>All staff who undertake safeguarding training</w:t>
      </w:r>
      <w:r w:rsidRPr="003717A7">
        <w:rPr>
          <w:rFonts w:ascii="Effra" w:hAnsi="Effra" w:cs="Effra"/>
          <w:color w:val="auto"/>
        </w:rPr>
        <w:t xml:space="preserve"> must store and maintain their training records whilst they are employed by the University, with a copy given to their line manager. </w:t>
      </w:r>
    </w:p>
    <w:p w14:paraId="66C0C99B" w14:textId="77777777" w:rsidR="00A2664C" w:rsidRPr="003717A7" w:rsidRDefault="00784FF7">
      <w:pPr>
        <w:pStyle w:val="Heading1"/>
        <w:ind w:left="352" w:hanging="360"/>
        <w:rPr>
          <w:rFonts w:ascii="Effra" w:eastAsia="Times New Roman" w:hAnsi="Effra" w:cs="Effra"/>
          <w:bCs/>
          <w:color w:val="D2002E"/>
          <w:sz w:val="42"/>
          <w:szCs w:val="42"/>
        </w:rPr>
      </w:pPr>
      <w:r w:rsidRPr="003717A7">
        <w:rPr>
          <w:rFonts w:ascii="Effra" w:eastAsia="Times New Roman" w:hAnsi="Effra" w:cs="Effra"/>
          <w:bCs/>
          <w:color w:val="D2002E"/>
          <w:sz w:val="42"/>
          <w:szCs w:val="42"/>
        </w:rPr>
        <w:t xml:space="preserve">Managing Information </w:t>
      </w:r>
    </w:p>
    <w:p w14:paraId="2BB891F2" w14:textId="295EEEB2" w:rsidR="003717A7" w:rsidRDefault="00784FF7">
      <w:pPr>
        <w:spacing w:after="241"/>
        <w:rPr>
          <w:rFonts w:ascii="Effra" w:hAnsi="Effra" w:cs="Effra"/>
          <w:color w:val="auto"/>
        </w:rPr>
      </w:pPr>
      <w:r w:rsidRPr="003717A7">
        <w:rPr>
          <w:rFonts w:ascii="Effra" w:hAnsi="Effra" w:cs="Effra"/>
          <w:color w:val="auto"/>
        </w:rPr>
        <w:t xml:space="preserve">The University will ensure that any information that relates to safeguarding is recognised as confidential, recorded and stored securely and in accordance with the University’s policies on Data </w:t>
      </w:r>
      <w:r w:rsidRPr="003717A7">
        <w:rPr>
          <w:rFonts w:ascii="Effra" w:hAnsi="Effra" w:cs="Effra"/>
          <w:color w:val="auto"/>
        </w:rPr>
        <w:lastRenderedPageBreak/>
        <w:t xml:space="preserve">Protection and Confidentiality. However, it should be noted that the law permits disclosure of the confidential information necessary to safeguard the interests of children and </w:t>
      </w:r>
      <w:r w:rsidR="0069324A">
        <w:rPr>
          <w:rFonts w:ascii="Effra" w:hAnsi="Effra" w:cs="Effra"/>
          <w:color w:val="auto"/>
        </w:rPr>
        <w:t xml:space="preserve"> Adults at Risk</w:t>
      </w:r>
      <w:r w:rsidRPr="003717A7">
        <w:rPr>
          <w:rFonts w:ascii="Effra" w:hAnsi="Effra" w:cs="Effra"/>
          <w:color w:val="auto"/>
        </w:rPr>
        <w:t xml:space="preserve">. </w:t>
      </w:r>
    </w:p>
    <w:p w14:paraId="0D0330C1" w14:textId="74DEC93D" w:rsidR="00A2664C" w:rsidRPr="003717A7" w:rsidRDefault="00784FF7">
      <w:pPr>
        <w:spacing w:after="241"/>
        <w:rPr>
          <w:rFonts w:ascii="Effra" w:hAnsi="Effra" w:cs="Effra"/>
          <w:color w:val="auto"/>
        </w:rPr>
      </w:pPr>
      <w:r w:rsidRPr="003717A7">
        <w:rPr>
          <w:rFonts w:ascii="Effra" w:hAnsi="Effra" w:cs="Effra"/>
          <w:color w:val="auto"/>
        </w:rPr>
        <w:t xml:space="preserve">Staff (and others who are necessarily privy to such information) will, therefore, ensure that information relating to actual, suspected or alleged abuse of children and </w:t>
      </w:r>
      <w:r w:rsidR="00BA5B42">
        <w:rPr>
          <w:rFonts w:ascii="Effra" w:hAnsi="Effra" w:cs="Effra"/>
          <w:color w:val="auto"/>
        </w:rPr>
        <w:t xml:space="preserve">Adults at Risk </w:t>
      </w:r>
      <w:r w:rsidRPr="003717A7">
        <w:rPr>
          <w:rFonts w:ascii="Effra" w:hAnsi="Effra" w:cs="Effra"/>
          <w:color w:val="auto"/>
        </w:rPr>
        <w:t>is treated with the utmost care and that no one is given more information than is necessary to protect the child/</w:t>
      </w:r>
      <w:r w:rsidR="008A1D1A">
        <w:rPr>
          <w:rFonts w:ascii="Effra" w:hAnsi="Effra" w:cs="Effra"/>
          <w:color w:val="auto"/>
        </w:rPr>
        <w:t xml:space="preserve">Adult at Risk </w:t>
      </w:r>
      <w:r w:rsidRPr="003717A7">
        <w:rPr>
          <w:rFonts w:ascii="Effra" w:hAnsi="Effra" w:cs="Effra"/>
          <w:color w:val="auto"/>
        </w:rPr>
        <w:t xml:space="preserve"> concerned. The Designated Senior Manager will determine what information can be shared and to whom. </w:t>
      </w:r>
    </w:p>
    <w:p w14:paraId="4E720FBD" w14:textId="77777777" w:rsidR="00A2664C" w:rsidRPr="003717A7" w:rsidRDefault="00784FF7">
      <w:pPr>
        <w:pStyle w:val="Heading1"/>
        <w:ind w:left="352" w:hanging="360"/>
        <w:rPr>
          <w:rFonts w:ascii="Effra" w:eastAsia="Times New Roman" w:hAnsi="Effra" w:cs="Effra"/>
          <w:bCs/>
          <w:color w:val="D2002E"/>
          <w:sz w:val="42"/>
          <w:szCs w:val="42"/>
        </w:rPr>
      </w:pPr>
      <w:r w:rsidRPr="003717A7">
        <w:rPr>
          <w:rFonts w:ascii="Effra" w:eastAsia="Times New Roman" w:hAnsi="Effra" w:cs="Effra"/>
          <w:bCs/>
          <w:color w:val="D2002E"/>
          <w:sz w:val="42"/>
          <w:szCs w:val="42"/>
        </w:rPr>
        <w:t xml:space="preserve">Allegation management </w:t>
      </w:r>
    </w:p>
    <w:p w14:paraId="08D2A546" w14:textId="6C846C7F" w:rsidR="00631BF3" w:rsidRPr="003717A7" w:rsidRDefault="00784FF7">
      <w:pPr>
        <w:rPr>
          <w:rFonts w:ascii="Effra" w:hAnsi="Effra" w:cs="Effra"/>
          <w:color w:val="auto"/>
        </w:rPr>
      </w:pPr>
      <w:r w:rsidRPr="003717A7">
        <w:rPr>
          <w:rFonts w:ascii="Effra" w:hAnsi="Effra" w:cs="Effra"/>
          <w:color w:val="auto"/>
        </w:rPr>
        <w:t>The University has a procedure in place for dealing with allegations against staff or students who work or otherwise come into contact with children and/or</w:t>
      </w:r>
      <w:r w:rsidR="003D0172">
        <w:rPr>
          <w:rFonts w:ascii="Effra" w:hAnsi="Effra" w:cs="Effra"/>
          <w:color w:val="auto"/>
        </w:rPr>
        <w:t xml:space="preserve"> Adults at Risk</w:t>
      </w:r>
      <w:r w:rsidRPr="003717A7">
        <w:rPr>
          <w:rFonts w:ascii="Effra" w:hAnsi="Effra" w:cs="Effra"/>
          <w:color w:val="auto"/>
        </w:rPr>
        <w:t xml:space="preserve">. This procedure has been designed to ensure the protection of a child or </w:t>
      </w:r>
      <w:r w:rsidR="003D0172">
        <w:rPr>
          <w:rFonts w:ascii="Effra" w:hAnsi="Effra" w:cs="Effra"/>
          <w:color w:val="auto"/>
        </w:rPr>
        <w:t xml:space="preserve"> Adult at Risk </w:t>
      </w:r>
      <w:r w:rsidRPr="003717A7">
        <w:rPr>
          <w:rFonts w:ascii="Effra" w:hAnsi="Effra" w:cs="Effra"/>
          <w:color w:val="auto"/>
        </w:rPr>
        <w:t>from abuse whilst recognising the need to protect staff and students from unsupported or false allegations</w:t>
      </w:r>
      <w:r w:rsidR="00631BF3" w:rsidRPr="003717A7">
        <w:rPr>
          <w:rFonts w:ascii="Effra" w:hAnsi="Effra" w:cs="Effra"/>
          <w:color w:val="auto"/>
        </w:rPr>
        <w:t>.</w:t>
      </w:r>
    </w:p>
    <w:p w14:paraId="141B1937" w14:textId="0E06D4F6" w:rsidR="00A2664C" w:rsidRPr="003717A7" w:rsidRDefault="00A2664C">
      <w:pPr>
        <w:rPr>
          <w:rFonts w:ascii="Effra" w:hAnsi="Effra" w:cs="Effra"/>
          <w:color w:val="auto"/>
        </w:rPr>
      </w:pPr>
    </w:p>
    <w:p w14:paraId="6EA321F4" w14:textId="41A1BAF0" w:rsidR="00A2664C" w:rsidRPr="003717A7" w:rsidRDefault="00784FF7">
      <w:pPr>
        <w:spacing w:after="217"/>
        <w:rPr>
          <w:rFonts w:ascii="Effra" w:hAnsi="Effra" w:cs="Effra"/>
          <w:color w:val="auto"/>
        </w:rPr>
      </w:pPr>
      <w:r w:rsidRPr="003717A7">
        <w:rPr>
          <w:rFonts w:ascii="Effra" w:hAnsi="Effra" w:cs="Effra"/>
          <w:color w:val="auto"/>
        </w:rPr>
        <w:t>If anyone (staff, students or member of the public) has concerns over a child/</w:t>
      </w:r>
      <w:r w:rsidR="003D0172">
        <w:rPr>
          <w:rFonts w:ascii="Effra" w:hAnsi="Effra" w:cs="Effra"/>
          <w:color w:val="auto"/>
        </w:rPr>
        <w:t xml:space="preserve"> Adult at Risk</w:t>
      </w:r>
      <w:r w:rsidRPr="003717A7">
        <w:rPr>
          <w:rFonts w:ascii="Effra" w:hAnsi="Effra" w:cs="Effra"/>
          <w:color w:val="auto"/>
        </w:rPr>
        <w:t xml:space="preserve"> or a child/</w:t>
      </w:r>
      <w:r w:rsidR="003D0172">
        <w:rPr>
          <w:rFonts w:ascii="Effra" w:hAnsi="Effra" w:cs="Effra"/>
          <w:color w:val="auto"/>
        </w:rPr>
        <w:t xml:space="preserve"> Adult at Risk</w:t>
      </w:r>
      <w:r w:rsidRPr="003717A7">
        <w:rPr>
          <w:rFonts w:ascii="Effra" w:hAnsi="Effra" w:cs="Effra"/>
          <w:color w:val="auto"/>
        </w:rPr>
        <w:t xml:space="preserve"> confides in a member of staff in relation to another member of staff’s or student’s actions, they should: </w:t>
      </w:r>
    </w:p>
    <w:p w14:paraId="035A78B8" w14:textId="748D5FA7" w:rsidR="00A2664C" w:rsidRPr="003717A7" w:rsidRDefault="00784FF7">
      <w:pPr>
        <w:numPr>
          <w:ilvl w:val="0"/>
          <w:numId w:val="6"/>
        </w:numPr>
        <w:ind w:hanging="360"/>
        <w:rPr>
          <w:rFonts w:ascii="Effra" w:hAnsi="Effra" w:cs="Effra"/>
          <w:color w:val="auto"/>
        </w:rPr>
      </w:pPr>
      <w:r w:rsidRPr="003717A7">
        <w:rPr>
          <w:rFonts w:ascii="Effra" w:hAnsi="Effra" w:cs="Effra"/>
          <w:color w:val="auto"/>
        </w:rPr>
        <w:t xml:space="preserve">Report this immediately to </w:t>
      </w:r>
      <w:r w:rsidR="00D573CE">
        <w:rPr>
          <w:rFonts w:ascii="Effra" w:hAnsi="Effra" w:cs="Effra"/>
          <w:color w:val="auto"/>
        </w:rPr>
        <w:t xml:space="preserve"> one of the</w:t>
      </w:r>
      <w:r w:rsidRPr="003717A7">
        <w:rPr>
          <w:rFonts w:ascii="Effra" w:hAnsi="Effra" w:cs="Effra"/>
          <w:color w:val="auto"/>
        </w:rPr>
        <w:t xml:space="preserve"> Designated Safeguarding </w:t>
      </w:r>
      <w:r w:rsidR="00134EA5" w:rsidRPr="003717A7">
        <w:rPr>
          <w:rFonts w:ascii="Effra" w:hAnsi="Effra" w:cs="Effra"/>
          <w:color w:val="auto"/>
        </w:rPr>
        <w:t>Lead</w:t>
      </w:r>
      <w:r w:rsidR="00D573CE">
        <w:rPr>
          <w:rFonts w:ascii="Effra" w:hAnsi="Effra" w:cs="Effra"/>
          <w:color w:val="auto"/>
        </w:rPr>
        <w:t>s</w:t>
      </w:r>
      <w:r w:rsidR="00451138" w:rsidRPr="003717A7">
        <w:rPr>
          <w:rFonts w:ascii="Effra" w:hAnsi="Effra" w:cs="Effra"/>
          <w:color w:val="auto"/>
        </w:rPr>
        <w:t xml:space="preserve"> </w:t>
      </w:r>
      <w:r w:rsidRPr="003717A7">
        <w:rPr>
          <w:rFonts w:ascii="Effra" w:hAnsi="Effra" w:cs="Effra"/>
          <w:color w:val="auto"/>
        </w:rPr>
        <w:t>(DS</w:t>
      </w:r>
      <w:r w:rsidR="00134EA5" w:rsidRPr="003717A7">
        <w:rPr>
          <w:rFonts w:ascii="Effra" w:hAnsi="Effra" w:cs="Effra"/>
          <w:color w:val="auto"/>
        </w:rPr>
        <w:t>L</w:t>
      </w:r>
      <w:r w:rsidRPr="003717A7">
        <w:rPr>
          <w:rFonts w:ascii="Effra" w:hAnsi="Effra" w:cs="Effra"/>
          <w:color w:val="auto"/>
        </w:rPr>
        <w:t>). The DS</w:t>
      </w:r>
      <w:r w:rsidR="00134EA5" w:rsidRPr="003717A7">
        <w:rPr>
          <w:rFonts w:ascii="Effra" w:hAnsi="Effra" w:cs="Effra"/>
          <w:color w:val="auto"/>
        </w:rPr>
        <w:t>L</w:t>
      </w:r>
      <w:r w:rsidRPr="003717A7">
        <w:rPr>
          <w:rFonts w:ascii="Effra" w:hAnsi="Effra" w:cs="Effra"/>
          <w:color w:val="auto"/>
        </w:rPr>
        <w:t xml:space="preserve"> will obtain any notes of the allegation from the member of staff</w:t>
      </w:r>
      <w:r w:rsidR="005E6B9C" w:rsidRPr="003717A7">
        <w:rPr>
          <w:rFonts w:ascii="Effra" w:hAnsi="Effra" w:cs="Effra"/>
          <w:color w:val="auto"/>
        </w:rPr>
        <w:t xml:space="preserve"> or student</w:t>
      </w:r>
      <w:r w:rsidRPr="003717A7">
        <w:rPr>
          <w:rFonts w:ascii="Effra" w:hAnsi="Effra" w:cs="Effra"/>
          <w:color w:val="auto"/>
        </w:rPr>
        <w:t xml:space="preserve">. </w:t>
      </w:r>
    </w:p>
    <w:p w14:paraId="40D5CDB0" w14:textId="42475518" w:rsidR="00A2664C" w:rsidRPr="003717A7" w:rsidRDefault="0019179B">
      <w:pPr>
        <w:numPr>
          <w:ilvl w:val="0"/>
          <w:numId w:val="6"/>
        </w:numPr>
        <w:ind w:hanging="360"/>
        <w:rPr>
          <w:rFonts w:ascii="Effra" w:hAnsi="Effra" w:cs="Effra"/>
          <w:color w:val="auto"/>
        </w:rPr>
      </w:pPr>
      <w:r w:rsidRPr="003717A7">
        <w:rPr>
          <w:rFonts w:ascii="Effra" w:hAnsi="Effra" w:cs="Effra"/>
          <w:color w:val="auto"/>
        </w:rPr>
        <w:t xml:space="preserve">If </w:t>
      </w:r>
      <w:r w:rsidR="00A33A90" w:rsidRPr="003717A7">
        <w:rPr>
          <w:rFonts w:ascii="Effra" w:hAnsi="Effra" w:cs="Effra"/>
          <w:color w:val="auto"/>
        </w:rPr>
        <w:t xml:space="preserve">the </w:t>
      </w:r>
      <w:r w:rsidRPr="003717A7">
        <w:rPr>
          <w:rFonts w:ascii="Effra" w:hAnsi="Effra" w:cs="Effra"/>
          <w:color w:val="auto"/>
        </w:rPr>
        <w:t>allegation</w:t>
      </w:r>
      <w:r w:rsidR="00A33A90" w:rsidRPr="003717A7">
        <w:rPr>
          <w:rFonts w:ascii="Effra" w:hAnsi="Effra" w:cs="Effra"/>
          <w:color w:val="auto"/>
        </w:rPr>
        <w:t xml:space="preserve"> is about</w:t>
      </w:r>
      <w:r w:rsidRPr="003717A7">
        <w:rPr>
          <w:rFonts w:ascii="Effra" w:hAnsi="Effra" w:cs="Effra"/>
          <w:color w:val="auto"/>
        </w:rPr>
        <w:t xml:space="preserve"> or</w:t>
      </w:r>
      <w:r w:rsidR="00A33A90" w:rsidRPr="003717A7">
        <w:rPr>
          <w:rFonts w:ascii="Effra" w:hAnsi="Effra" w:cs="Effra"/>
          <w:color w:val="auto"/>
        </w:rPr>
        <w:t xml:space="preserve"> there are</w:t>
      </w:r>
      <w:r w:rsidRPr="003717A7">
        <w:rPr>
          <w:rFonts w:ascii="Effra" w:hAnsi="Effra" w:cs="Effra"/>
          <w:color w:val="auto"/>
        </w:rPr>
        <w:t xml:space="preserve"> concerns about a student then t</w:t>
      </w:r>
      <w:r w:rsidR="00784FF7" w:rsidRPr="003717A7">
        <w:rPr>
          <w:rFonts w:ascii="Effra" w:hAnsi="Effra" w:cs="Effra"/>
          <w:color w:val="auto"/>
        </w:rPr>
        <w:t>he DS</w:t>
      </w:r>
      <w:r w:rsidR="005E6B9C" w:rsidRPr="003717A7">
        <w:rPr>
          <w:rFonts w:ascii="Effra" w:hAnsi="Effra" w:cs="Effra"/>
          <w:color w:val="auto"/>
        </w:rPr>
        <w:t>L</w:t>
      </w:r>
      <w:r w:rsidR="00784FF7" w:rsidRPr="003717A7">
        <w:rPr>
          <w:rFonts w:ascii="Effra" w:hAnsi="Effra" w:cs="Effra"/>
          <w:color w:val="auto"/>
        </w:rPr>
        <w:t xml:space="preserve"> should complete an Incident Report Form (see Appendix 1). </w:t>
      </w:r>
    </w:p>
    <w:p w14:paraId="65409E2B" w14:textId="5BBB9A37" w:rsidR="00A2664C" w:rsidRPr="003717A7" w:rsidRDefault="00784FF7">
      <w:pPr>
        <w:numPr>
          <w:ilvl w:val="0"/>
          <w:numId w:val="6"/>
        </w:numPr>
        <w:ind w:hanging="360"/>
        <w:rPr>
          <w:rFonts w:ascii="Effra" w:hAnsi="Effra" w:cs="Effra"/>
          <w:color w:val="auto"/>
        </w:rPr>
      </w:pPr>
      <w:r w:rsidRPr="003717A7">
        <w:rPr>
          <w:rFonts w:ascii="Effra" w:hAnsi="Effra" w:cs="Effra"/>
          <w:color w:val="auto"/>
        </w:rPr>
        <w:t>The DS</w:t>
      </w:r>
      <w:r w:rsidR="005E6B9C" w:rsidRPr="003717A7">
        <w:rPr>
          <w:rFonts w:ascii="Effra" w:hAnsi="Effra" w:cs="Effra"/>
          <w:color w:val="auto"/>
        </w:rPr>
        <w:t>L</w:t>
      </w:r>
      <w:r w:rsidRPr="003717A7">
        <w:rPr>
          <w:rFonts w:ascii="Effra" w:hAnsi="Effra" w:cs="Effra"/>
          <w:color w:val="auto"/>
        </w:rPr>
        <w:t xml:space="preserve"> will report this allegation and provide a copy of the Incident Report Form to the Director of Student </w:t>
      </w:r>
      <w:r w:rsidR="00451138" w:rsidRPr="003717A7">
        <w:rPr>
          <w:rFonts w:ascii="Effra" w:hAnsi="Effra" w:cs="Effra"/>
          <w:color w:val="auto"/>
        </w:rPr>
        <w:t>Services.</w:t>
      </w:r>
    </w:p>
    <w:p w14:paraId="7B00D187" w14:textId="67C48B53" w:rsidR="00A2664C" w:rsidRPr="003717A7" w:rsidRDefault="00784FF7">
      <w:pPr>
        <w:numPr>
          <w:ilvl w:val="0"/>
          <w:numId w:val="6"/>
        </w:numPr>
        <w:spacing w:after="231"/>
        <w:ind w:hanging="360"/>
        <w:rPr>
          <w:rFonts w:ascii="Effra" w:hAnsi="Effra" w:cs="Effra"/>
          <w:color w:val="auto"/>
        </w:rPr>
      </w:pPr>
      <w:r w:rsidRPr="003717A7">
        <w:rPr>
          <w:rFonts w:ascii="Effra" w:hAnsi="Effra" w:cs="Effra"/>
          <w:color w:val="auto"/>
        </w:rPr>
        <w:t xml:space="preserve">The </w:t>
      </w:r>
      <w:r w:rsidR="005E6B9C" w:rsidRPr="003717A7">
        <w:rPr>
          <w:rFonts w:ascii="Effra" w:hAnsi="Effra" w:cs="Effra"/>
          <w:color w:val="auto"/>
        </w:rPr>
        <w:t xml:space="preserve">DSL </w:t>
      </w:r>
      <w:r w:rsidRPr="003717A7">
        <w:rPr>
          <w:rFonts w:ascii="Effra" w:hAnsi="Effra" w:cs="Effra"/>
          <w:color w:val="auto"/>
        </w:rPr>
        <w:t xml:space="preserve">will, where appropriate, notify the Local Authority Designated Officer within one working day of the allegation being made. </w:t>
      </w:r>
    </w:p>
    <w:p w14:paraId="4417EC45" w14:textId="1DB94947" w:rsidR="00A33A90" w:rsidRPr="003717A7" w:rsidRDefault="00A33A90" w:rsidP="00F534D6">
      <w:pPr>
        <w:spacing w:after="202"/>
        <w:rPr>
          <w:rFonts w:ascii="Effra" w:hAnsi="Effra" w:cs="Effra"/>
          <w:color w:val="auto"/>
        </w:rPr>
      </w:pPr>
      <w:r w:rsidRPr="003717A7">
        <w:rPr>
          <w:rFonts w:ascii="Effra" w:hAnsi="Effra" w:cs="Effra"/>
          <w:color w:val="auto"/>
        </w:rPr>
        <w:t>Where the allegation concerns a member of staff, the Head of School/Function and HR must be informed at the earliest opportunity.</w:t>
      </w:r>
    </w:p>
    <w:p w14:paraId="6973162F" w14:textId="08683655" w:rsidR="00A2664C" w:rsidRPr="003717A7" w:rsidRDefault="00784FF7">
      <w:pPr>
        <w:spacing w:after="202"/>
        <w:rPr>
          <w:rFonts w:ascii="Effra" w:hAnsi="Effra" w:cs="Effra"/>
          <w:color w:val="auto"/>
        </w:rPr>
      </w:pPr>
      <w:r w:rsidRPr="003717A7">
        <w:rPr>
          <w:rFonts w:ascii="Effra" w:hAnsi="Effra" w:cs="Effra"/>
          <w:color w:val="auto"/>
        </w:rPr>
        <w:t xml:space="preserve">An appropriate investigation will be carried out in accordance with the University’s HR disciplinary procedure for staff or the University’s Student Discipline and/or Fitness to Practice procedure for students. The investigation may lead to a referral of the case to the police or other services and other action as appropriate.  </w:t>
      </w:r>
    </w:p>
    <w:p w14:paraId="17B2B96F" w14:textId="02A06AF8" w:rsidR="003C7EAF" w:rsidRPr="003717A7" w:rsidRDefault="00784FF7" w:rsidP="00F534D6">
      <w:pPr>
        <w:spacing w:after="203"/>
        <w:rPr>
          <w:rFonts w:ascii="Effra" w:hAnsi="Effra" w:cs="Effra"/>
        </w:rPr>
      </w:pPr>
      <w:r w:rsidRPr="003717A7">
        <w:rPr>
          <w:rFonts w:ascii="Effra" w:hAnsi="Effra" w:cs="Effra"/>
          <w:color w:val="auto"/>
        </w:rPr>
        <w:t xml:space="preserve">The individual against whom the claim has been made will be able to access support from HR, the Employee Assistance Programme (EAP), Occupational Health and/or Student Wellbeing Services as appropriate. </w:t>
      </w:r>
    </w:p>
    <w:p w14:paraId="3E808FE5" w14:textId="77777777" w:rsidR="00A2664C" w:rsidRPr="003717A7" w:rsidRDefault="00784FF7">
      <w:pPr>
        <w:spacing w:after="200"/>
        <w:rPr>
          <w:rFonts w:ascii="Effra" w:hAnsi="Effra" w:cs="Effra"/>
          <w:color w:val="auto"/>
        </w:rPr>
      </w:pPr>
      <w:r w:rsidRPr="003717A7">
        <w:rPr>
          <w:rFonts w:ascii="Effra" w:hAnsi="Effra" w:cs="Effra"/>
          <w:color w:val="auto"/>
        </w:rPr>
        <w:t xml:space="preserve">Notification to carers/guardians/parents of the person that the allegation involves will be undertaken in line with the University’s Data Protection Policy. </w:t>
      </w:r>
    </w:p>
    <w:p w14:paraId="651D2359" w14:textId="75660B2E" w:rsidR="00A2664C" w:rsidRPr="003717A7" w:rsidRDefault="00784FF7">
      <w:pPr>
        <w:spacing w:after="201"/>
        <w:rPr>
          <w:rFonts w:ascii="Effra" w:hAnsi="Effra" w:cs="Effra"/>
          <w:color w:val="auto"/>
        </w:rPr>
      </w:pPr>
      <w:r w:rsidRPr="003717A7">
        <w:rPr>
          <w:rFonts w:ascii="Effra" w:hAnsi="Effra" w:cs="Effra"/>
          <w:color w:val="auto"/>
        </w:rPr>
        <w:t>Concerns that staff or students may be at risk of being drawn into terrorism should be raised under the Prevent Policy Statement (</w:t>
      </w:r>
      <w:hyperlink r:id="rId16" w:history="1">
        <w:r w:rsidR="00DA69E6" w:rsidRPr="003717A7">
          <w:rPr>
            <w:rStyle w:val="Hyperlink"/>
            <w:rFonts w:ascii="Effra" w:hAnsi="Effra" w:cs="Effra"/>
            <w:color w:val="auto"/>
          </w:rPr>
          <w:t>http://student.reading.ac.uk/essentials/_the-important-stuff/values-and-behaviours/prevent-policy.aspx</w:t>
        </w:r>
      </w:hyperlink>
      <w:r w:rsidRPr="003717A7">
        <w:rPr>
          <w:rFonts w:ascii="Effra" w:hAnsi="Effra" w:cs="Effra"/>
          <w:color w:val="auto"/>
        </w:rPr>
        <w:t xml:space="preserve">). This means that concerns should be raised with the Security </w:t>
      </w:r>
      <w:r w:rsidRPr="003717A7">
        <w:rPr>
          <w:rFonts w:ascii="Effra" w:hAnsi="Effra" w:cs="Effra"/>
          <w:color w:val="auto"/>
        </w:rPr>
        <w:lastRenderedPageBreak/>
        <w:t xml:space="preserve">Services Manager (or, in </w:t>
      </w:r>
      <w:r w:rsidR="00A10412" w:rsidRPr="003717A7">
        <w:rPr>
          <w:rFonts w:ascii="Effra" w:hAnsi="Effra" w:cs="Effra"/>
          <w:color w:val="auto"/>
        </w:rPr>
        <w:t>their</w:t>
      </w:r>
      <w:r w:rsidRPr="003717A7">
        <w:rPr>
          <w:rFonts w:ascii="Effra" w:hAnsi="Effra" w:cs="Effra"/>
          <w:color w:val="auto"/>
        </w:rPr>
        <w:t xml:space="preserve"> absence, the Director of Campus Services) or by emailing </w:t>
      </w:r>
      <w:r w:rsidRPr="003717A7">
        <w:rPr>
          <w:rFonts w:ascii="Effra" w:hAnsi="Effra" w:cs="Effra"/>
          <w:color w:val="auto"/>
          <w:u w:val="single"/>
        </w:rPr>
        <w:t>prevent@reading.ac.uk</w:t>
      </w:r>
      <w:r w:rsidRPr="003717A7">
        <w:rPr>
          <w:rFonts w:ascii="Effra" w:hAnsi="Effra" w:cs="Effra"/>
          <w:color w:val="auto"/>
        </w:rPr>
        <w:t xml:space="preserve">.  </w:t>
      </w:r>
    </w:p>
    <w:p w14:paraId="29E20166" w14:textId="77777777" w:rsidR="00A2664C" w:rsidRPr="003717A7" w:rsidRDefault="00784FF7">
      <w:pPr>
        <w:pStyle w:val="Heading2"/>
        <w:ind w:left="2"/>
        <w:rPr>
          <w:rFonts w:ascii="Effra" w:hAnsi="Effra" w:cs="Effra"/>
          <w:color w:val="auto"/>
        </w:rPr>
      </w:pPr>
      <w:r w:rsidRPr="003717A7">
        <w:rPr>
          <w:rFonts w:ascii="Effra" w:hAnsi="Effra" w:cs="Effra"/>
          <w:color w:val="auto"/>
        </w:rPr>
        <w:t xml:space="preserve">Guidance to staff </w:t>
      </w:r>
    </w:p>
    <w:p w14:paraId="5E5C6764" w14:textId="6E9B7B08" w:rsidR="00A2664C" w:rsidRPr="003717A7" w:rsidRDefault="00784FF7">
      <w:pPr>
        <w:spacing w:after="257"/>
        <w:rPr>
          <w:rFonts w:ascii="Effra" w:hAnsi="Effra" w:cs="Effra"/>
          <w:color w:val="auto"/>
        </w:rPr>
      </w:pPr>
      <w:r w:rsidRPr="003717A7">
        <w:rPr>
          <w:rFonts w:ascii="Effra" w:hAnsi="Effra" w:cs="Effra"/>
          <w:color w:val="auto"/>
        </w:rPr>
        <w:t>When dealing directly with a child/</w:t>
      </w:r>
      <w:r w:rsidR="0069324A">
        <w:rPr>
          <w:rFonts w:ascii="Effra" w:hAnsi="Effra" w:cs="Effra"/>
          <w:color w:val="auto"/>
        </w:rPr>
        <w:t xml:space="preserve"> Adult at Risk</w:t>
      </w:r>
      <w:r w:rsidRPr="003717A7">
        <w:rPr>
          <w:rFonts w:ascii="Effra" w:hAnsi="Effra" w:cs="Effra"/>
          <w:color w:val="auto"/>
        </w:rPr>
        <w:t xml:space="preserve"> you should: </w:t>
      </w:r>
    </w:p>
    <w:p w14:paraId="19F75028" w14:textId="77777777"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stay calm and listen to the individual’s concerns; </w:t>
      </w:r>
    </w:p>
    <w:p w14:paraId="3FCAC66E" w14:textId="77777777"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treat the person with respect and provide reassurance that it is safe to have the discussion; </w:t>
      </w:r>
    </w:p>
    <w:p w14:paraId="612B30C4" w14:textId="77777777"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allow the individual to speak without disruption; </w:t>
      </w:r>
    </w:p>
    <w:p w14:paraId="50FAC1FE" w14:textId="77777777"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keep a record of the concern using the person’s own words as far as possible; </w:t>
      </w:r>
    </w:p>
    <w:p w14:paraId="3EF1119A" w14:textId="77777777"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do not promise confidentiality; </w:t>
      </w:r>
    </w:p>
    <w:p w14:paraId="413D231A" w14:textId="1572AC46"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explain to the individual that the information </w:t>
      </w:r>
      <w:r w:rsidR="000964C2" w:rsidRPr="003717A7">
        <w:rPr>
          <w:rFonts w:ascii="Effra" w:hAnsi="Effra" w:cs="Effra"/>
          <w:color w:val="auto"/>
        </w:rPr>
        <w:t>may</w:t>
      </w:r>
      <w:r w:rsidRPr="003717A7">
        <w:rPr>
          <w:rFonts w:ascii="Effra" w:hAnsi="Effra" w:cs="Effra"/>
          <w:color w:val="auto"/>
        </w:rPr>
        <w:t xml:space="preserve"> need to be passed on to</w:t>
      </w:r>
      <w:r w:rsidR="00982A96" w:rsidRPr="003717A7">
        <w:rPr>
          <w:rFonts w:ascii="Effra" w:hAnsi="Effra" w:cs="Effra"/>
          <w:color w:val="auto"/>
        </w:rPr>
        <w:t xml:space="preserve"> a</w:t>
      </w:r>
      <w:r w:rsidR="004669B9">
        <w:rPr>
          <w:rFonts w:ascii="Effra" w:hAnsi="Effra" w:cs="Effra"/>
          <w:color w:val="auto"/>
        </w:rPr>
        <w:t xml:space="preserve"> </w:t>
      </w:r>
      <w:r w:rsidRPr="003717A7">
        <w:rPr>
          <w:rFonts w:ascii="Effra" w:hAnsi="Effra" w:cs="Effra"/>
          <w:color w:val="auto"/>
        </w:rPr>
        <w:t>Designated Safeguarding</w:t>
      </w:r>
      <w:r w:rsidR="009B279E" w:rsidRPr="003717A7">
        <w:rPr>
          <w:rFonts w:ascii="Effra" w:hAnsi="Effra" w:cs="Effra"/>
          <w:color w:val="auto"/>
        </w:rPr>
        <w:t xml:space="preserve"> </w:t>
      </w:r>
      <w:r w:rsidR="00BD711C" w:rsidRPr="003717A7">
        <w:rPr>
          <w:rFonts w:ascii="Effra" w:hAnsi="Effra" w:cs="Effra"/>
          <w:color w:val="auto"/>
        </w:rPr>
        <w:t>L</w:t>
      </w:r>
      <w:r w:rsidR="005E6B9C" w:rsidRPr="003717A7">
        <w:rPr>
          <w:rFonts w:ascii="Effra" w:hAnsi="Effra" w:cs="Effra"/>
          <w:color w:val="auto"/>
        </w:rPr>
        <w:t>ead</w:t>
      </w:r>
      <w:r w:rsidRPr="003717A7">
        <w:rPr>
          <w:rFonts w:ascii="Effra" w:hAnsi="Effra" w:cs="Effra"/>
          <w:color w:val="auto"/>
        </w:rPr>
        <w:t xml:space="preserve">; </w:t>
      </w:r>
      <w:r w:rsidR="00451138" w:rsidRPr="003717A7">
        <w:rPr>
          <w:rFonts w:ascii="Effra" w:hAnsi="Effra" w:cs="Effra"/>
          <w:color w:val="auto"/>
        </w:rPr>
        <w:t>and</w:t>
      </w:r>
    </w:p>
    <w:p w14:paraId="61787456" w14:textId="78532054" w:rsidR="00A2664C" w:rsidRPr="003717A7" w:rsidRDefault="00784FF7">
      <w:pPr>
        <w:numPr>
          <w:ilvl w:val="0"/>
          <w:numId w:val="7"/>
        </w:numPr>
        <w:spacing w:after="169"/>
        <w:ind w:hanging="360"/>
        <w:rPr>
          <w:rFonts w:ascii="Effra" w:hAnsi="Effra" w:cs="Effra"/>
          <w:color w:val="auto"/>
        </w:rPr>
      </w:pPr>
      <w:r w:rsidRPr="003717A7">
        <w:rPr>
          <w:rFonts w:ascii="Effra" w:hAnsi="Effra" w:cs="Effra"/>
          <w:color w:val="auto"/>
        </w:rPr>
        <w:t xml:space="preserve">pass on the information promptly and directly to </w:t>
      </w:r>
      <w:r w:rsidR="005E6B9C" w:rsidRPr="003717A7">
        <w:rPr>
          <w:rFonts w:ascii="Effra" w:hAnsi="Effra" w:cs="Effra"/>
          <w:color w:val="auto"/>
        </w:rPr>
        <w:t xml:space="preserve"> a </w:t>
      </w:r>
      <w:r w:rsidRPr="003717A7">
        <w:rPr>
          <w:rFonts w:ascii="Effra" w:hAnsi="Effra" w:cs="Effra"/>
          <w:color w:val="auto"/>
        </w:rPr>
        <w:t>Designated Safeguarding</w:t>
      </w:r>
      <w:r w:rsidR="009B279E" w:rsidRPr="003717A7">
        <w:rPr>
          <w:rFonts w:ascii="Effra" w:hAnsi="Effra" w:cs="Effra"/>
          <w:color w:val="auto"/>
        </w:rPr>
        <w:t xml:space="preserve"> </w:t>
      </w:r>
      <w:r w:rsidR="00BD711C" w:rsidRPr="003717A7">
        <w:rPr>
          <w:rFonts w:ascii="Effra" w:hAnsi="Effra" w:cs="Effra"/>
          <w:color w:val="auto"/>
        </w:rPr>
        <w:t>L</w:t>
      </w:r>
      <w:r w:rsidR="005E6B9C" w:rsidRPr="003717A7">
        <w:rPr>
          <w:rFonts w:ascii="Effra" w:hAnsi="Effra" w:cs="Effra"/>
          <w:color w:val="auto"/>
        </w:rPr>
        <w:t>ead</w:t>
      </w:r>
      <w:r w:rsidRPr="003717A7">
        <w:rPr>
          <w:rFonts w:ascii="Effra" w:hAnsi="Effra" w:cs="Effra"/>
          <w:color w:val="auto"/>
        </w:rPr>
        <w:t xml:space="preserve">  </w:t>
      </w:r>
    </w:p>
    <w:p w14:paraId="6513E38D" w14:textId="77777777" w:rsidR="00A2664C" w:rsidRPr="003717A7" w:rsidRDefault="00784FF7">
      <w:pPr>
        <w:spacing w:after="270" w:line="259" w:lineRule="auto"/>
        <w:ind w:left="2"/>
        <w:rPr>
          <w:rFonts w:ascii="Effra" w:hAnsi="Effra" w:cs="Effra"/>
          <w:color w:val="auto"/>
        </w:rPr>
      </w:pPr>
      <w:r w:rsidRPr="003717A7">
        <w:rPr>
          <w:rFonts w:ascii="Effra" w:hAnsi="Effra" w:cs="Effra"/>
          <w:b/>
          <w:color w:val="auto"/>
        </w:rPr>
        <w:t xml:space="preserve">Things not to do: </w:t>
      </w:r>
    </w:p>
    <w:p w14:paraId="470D9008" w14:textId="77777777"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dismiss the concern or think it is someone else’s responsibility; </w:t>
      </w:r>
    </w:p>
    <w:p w14:paraId="6E5B6DC0" w14:textId="77777777"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ask leading questions when the person is disclosing to you; </w:t>
      </w:r>
    </w:p>
    <w:p w14:paraId="448E5FB4" w14:textId="77777777"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express shock or anger or laugh; </w:t>
      </w:r>
    </w:p>
    <w:p w14:paraId="24FA4719" w14:textId="2FF64E95" w:rsidR="00A2664C" w:rsidRPr="003717A7" w:rsidRDefault="00784FF7">
      <w:pPr>
        <w:numPr>
          <w:ilvl w:val="0"/>
          <w:numId w:val="7"/>
        </w:numPr>
        <w:ind w:hanging="360"/>
        <w:rPr>
          <w:rFonts w:ascii="Effra" w:hAnsi="Effra" w:cs="Effra"/>
          <w:color w:val="auto"/>
        </w:rPr>
      </w:pPr>
      <w:r w:rsidRPr="003717A7">
        <w:rPr>
          <w:rFonts w:ascii="Effra" w:hAnsi="Effra" w:cs="Effra"/>
          <w:color w:val="auto"/>
        </w:rPr>
        <w:t>delay reporting the suspected or confirmed abuse to the Designated Safeguarding</w:t>
      </w:r>
      <w:r w:rsidR="009B279E" w:rsidRPr="003717A7">
        <w:rPr>
          <w:rFonts w:ascii="Effra" w:hAnsi="Effra" w:cs="Effra"/>
          <w:color w:val="auto"/>
        </w:rPr>
        <w:t xml:space="preserve"> </w:t>
      </w:r>
      <w:r w:rsidR="005E6B9C" w:rsidRPr="003717A7">
        <w:rPr>
          <w:rFonts w:ascii="Effra" w:hAnsi="Effra" w:cs="Effra"/>
          <w:color w:val="auto"/>
        </w:rPr>
        <w:t>Lead</w:t>
      </w:r>
      <w:r w:rsidRPr="003717A7">
        <w:rPr>
          <w:rFonts w:ascii="Effra" w:hAnsi="Effra" w:cs="Effra"/>
          <w:color w:val="auto"/>
        </w:rPr>
        <w:t xml:space="preserve">; </w:t>
      </w:r>
      <w:r w:rsidR="00451138" w:rsidRPr="003717A7">
        <w:rPr>
          <w:rFonts w:ascii="Effra" w:hAnsi="Effra" w:cs="Effra"/>
          <w:color w:val="auto"/>
        </w:rPr>
        <w:t>or</w:t>
      </w:r>
    </w:p>
    <w:p w14:paraId="3086413B" w14:textId="77777777" w:rsidR="00A2664C" w:rsidRPr="003717A7" w:rsidRDefault="00784FF7">
      <w:pPr>
        <w:numPr>
          <w:ilvl w:val="0"/>
          <w:numId w:val="7"/>
        </w:numPr>
        <w:ind w:hanging="360"/>
        <w:rPr>
          <w:rFonts w:ascii="Effra" w:hAnsi="Effra" w:cs="Effra"/>
          <w:color w:val="auto"/>
        </w:rPr>
      </w:pPr>
      <w:r w:rsidRPr="003717A7">
        <w:rPr>
          <w:rFonts w:ascii="Effra" w:hAnsi="Effra" w:cs="Effra"/>
          <w:color w:val="auto"/>
        </w:rPr>
        <w:t xml:space="preserve">carry out an investigation into the allegation. </w:t>
      </w:r>
    </w:p>
    <w:p w14:paraId="29814249" w14:textId="77777777" w:rsidR="002C5642" w:rsidRPr="003717A7" w:rsidRDefault="002C5642" w:rsidP="00F534D6">
      <w:pPr>
        <w:ind w:left="712" w:firstLine="0"/>
        <w:rPr>
          <w:rFonts w:ascii="Effra" w:hAnsi="Effra" w:cs="Effra"/>
          <w:color w:val="auto"/>
        </w:rPr>
      </w:pPr>
    </w:p>
    <w:p w14:paraId="5ED8B9CB" w14:textId="77777777" w:rsidR="00A2664C" w:rsidRPr="003717A7" w:rsidRDefault="00784FF7">
      <w:pPr>
        <w:pStyle w:val="Heading1"/>
        <w:ind w:left="352" w:hanging="360"/>
        <w:rPr>
          <w:rFonts w:ascii="Effra" w:eastAsia="Times New Roman" w:hAnsi="Effra" w:cs="Effra"/>
          <w:bCs/>
          <w:color w:val="D2002E"/>
          <w:sz w:val="42"/>
          <w:szCs w:val="42"/>
        </w:rPr>
      </w:pPr>
      <w:r w:rsidRPr="003717A7">
        <w:rPr>
          <w:rFonts w:ascii="Effra" w:eastAsia="Times New Roman" w:hAnsi="Effra" w:cs="Effra"/>
          <w:bCs/>
          <w:color w:val="D2002E"/>
          <w:sz w:val="42"/>
          <w:szCs w:val="42"/>
        </w:rPr>
        <w:t xml:space="preserve">Staff Conduct </w:t>
      </w:r>
      <w:r w:rsidR="000964C2" w:rsidRPr="003717A7">
        <w:rPr>
          <w:rFonts w:ascii="Effra" w:eastAsia="Times New Roman" w:hAnsi="Effra" w:cs="Effra"/>
          <w:bCs/>
          <w:color w:val="D2002E"/>
          <w:sz w:val="42"/>
          <w:szCs w:val="42"/>
        </w:rPr>
        <w:t>and good practice</w:t>
      </w:r>
    </w:p>
    <w:p w14:paraId="66DA5286" w14:textId="5DCBDB5D" w:rsidR="00A2664C" w:rsidRPr="003717A7" w:rsidRDefault="003C7EAF" w:rsidP="003C7EAF">
      <w:pPr>
        <w:spacing w:after="203"/>
        <w:rPr>
          <w:rFonts w:ascii="Effra" w:hAnsi="Effra" w:cs="Effra"/>
          <w:color w:val="auto"/>
        </w:rPr>
      </w:pPr>
      <w:r w:rsidRPr="003717A7">
        <w:rPr>
          <w:rFonts w:ascii="Effra" w:hAnsi="Effra" w:cs="Effra"/>
          <w:color w:val="auto"/>
        </w:rPr>
        <w:t xml:space="preserve">Any University staff </w:t>
      </w:r>
      <w:r w:rsidR="008453C8" w:rsidRPr="003717A7">
        <w:rPr>
          <w:rFonts w:ascii="Effra" w:hAnsi="Effra" w:cs="Effra"/>
          <w:color w:val="auto"/>
        </w:rPr>
        <w:t>or</w:t>
      </w:r>
      <w:r w:rsidRPr="003717A7">
        <w:rPr>
          <w:rFonts w:ascii="Effra" w:hAnsi="Effra" w:cs="Effra"/>
          <w:color w:val="auto"/>
        </w:rPr>
        <w:t xml:space="preserve"> students </w:t>
      </w:r>
      <w:r w:rsidR="00784FF7" w:rsidRPr="003717A7">
        <w:rPr>
          <w:rFonts w:ascii="Effra" w:hAnsi="Effra" w:cs="Effra"/>
          <w:color w:val="auto"/>
        </w:rPr>
        <w:t xml:space="preserve">working with children and/or </w:t>
      </w:r>
      <w:r w:rsidR="00BA5B42">
        <w:rPr>
          <w:rFonts w:ascii="Effra" w:hAnsi="Effra" w:cs="Effra"/>
          <w:color w:val="auto"/>
        </w:rPr>
        <w:t xml:space="preserve">Adults at Risk </w:t>
      </w:r>
      <w:r w:rsidRPr="003717A7">
        <w:rPr>
          <w:rFonts w:ascii="Effra" w:hAnsi="Effra" w:cs="Effra"/>
          <w:color w:val="auto"/>
        </w:rPr>
        <w:t xml:space="preserve">whether acting in a paid or unpaid capacity </w:t>
      </w:r>
      <w:r w:rsidR="00784FF7" w:rsidRPr="003717A7">
        <w:rPr>
          <w:rFonts w:ascii="Effra" w:hAnsi="Effra" w:cs="Effra"/>
          <w:color w:val="auto"/>
        </w:rPr>
        <w:t xml:space="preserve">will be expected to be compliant in the following: </w:t>
      </w:r>
    </w:p>
    <w:p w14:paraId="793702C7" w14:textId="77777777" w:rsidR="00A2664C" w:rsidRPr="003717A7" w:rsidRDefault="00784FF7">
      <w:pPr>
        <w:numPr>
          <w:ilvl w:val="0"/>
          <w:numId w:val="8"/>
        </w:numPr>
        <w:ind w:hanging="360"/>
        <w:rPr>
          <w:rFonts w:ascii="Effra" w:hAnsi="Effra" w:cs="Effra"/>
          <w:color w:val="auto"/>
        </w:rPr>
      </w:pPr>
      <w:r w:rsidRPr="003717A7">
        <w:rPr>
          <w:rFonts w:ascii="Effra" w:hAnsi="Effra" w:cs="Effra"/>
          <w:color w:val="auto"/>
        </w:rPr>
        <w:t xml:space="preserve">Staff members are expected to act responsibly and maintain a professional manner at all times, ensuring that behaviour, language, gestures, and dress code are appropriate. </w:t>
      </w:r>
    </w:p>
    <w:p w14:paraId="4E72745E" w14:textId="7AFD6691" w:rsidR="00A2664C" w:rsidRPr="003717A7" w:rsidRDefault="00784FF7">
      <w:pPr>
        <w:numPr>
          <w:ilvl w:val="0"/>
          <w:numId w:val="8"/>
        </w:numPr>
        <w:ind w:hanging="360"/>
        <w:rPr>
          <w:rFonts w:ascii="Effra" w:hAnsi="Effra" w:cs="Effra"/>
          <w:color w:val="auto"/>
        </w:rPr>
      </w:pPr>
      <w:r w:rsidRPr="003717A7">
        <w:rPr>
          <w:rFonts w:ascii="Effra" w:hAnsi="Effra" w:cs="Effra"/>
          <w:color w:val="auto"/>
        </w:rPr>
        <w:t xml:space="preserve">Situations where there is only one staff member present with a child or </w:t>
      </w:r>
      <w:r w:rsidR="0069324A">
        <w:rPr>
          <w:rFonts w:ascii="Effra" w:hAnsi="Effra" w:cs="Effra"/>
          <w:color w:val="auto"/>
        </w:rPr>
        <w:t xml:space="preserve"> Adult at Risk</w:t>
      </w:r>
      <w:r w:rsidRPr="003717A7">
        <w:rPr>
          <w:rFonts w:ascii="Effra" w:hAnsi="Effra" w:cs="Effra"/>
          <w:color w:val="auto"/>
        </w:rPr>
        <w:t xml:space="preserve"> should be avoided. On the occasions when a </w:t>
      </w:r>
      <w:r w:rsidR="0069324A" w:rsidRPr="003717A7">
        <w:rPr>
          <w:rFonts w:ascii="Effra" w:hAnsi="Effra" w:cs="Effra"/>
          <w:color w:val="auto"/>
        </w:rPr>
        <w:t>one-to-one</w:t>
      </w:r>
      <w:r w:rsidRPr="003717A7">
        <w:rPr>
          <w:rFonts w:ascii="Effra" w:hAnsi="Effra" w:cs="Effra"/>
          <w:color w:val="auto"/>
        </w:rPr>
        <w:t xml:space="preserve"> interview or meeting is necessary, these should be conducted in a room where the exit is clearly visible and where possible, the door to the room is left open.</w:t>
      </w:r>
      <w:r w:rsidRPr="003717A7">
        <w:rPr>
          <w:rFonts w:ascii="Effra" w:hAnsi="Effra" w:cs="Effra"/>
          <w:b/>
          <w:color w:val="auto"/>
        </w:rPr>
        <w:t xml:space="preserve"> </w:t>
      </w:r>
    </w:p>
    <w:p w14:paraId="17E71F87" w14:textId="5C01C4A0" w:rsidR="00A2664C" w:rsidRPr="003717A7" w:rsidRDefault="00784FF7">
      <w:pPr>
        <w:numPr>
          <w:ilvl w:val="0"/>
          <w:numId w:val="8"/>
        </w:numPr>
        <w:ind w:hanging="360"/>
        <w:rPr>
          <w:rFonts w:ascii="Effra" w:hAnsi="Effra" w:cs="Effra"/>
          <w:color w:val="auto"/>
        </w:rPr>
      </w:pPr>
      <w:r w:rsidRPr="003717A7">
        <w:rPr>
          <w:rFonts w:ascii="Effra" w:hAnsi="Effra" w:cs="Effra"/>
          <w:color w:val="auto"/>
        </w:rPr>
        <w:t xml:space="preserve">Staff must not share personal contact details with children and </w:t>
      </w:r>
      <w:r w:rsidR="00BA5B42">
        <w:rPr>
          <w:rFonts w:ascii="Effra" w:hAnsi="Effra" w:cs="Effra"/>
          <w:color w:val="auto"/>
        </w:rPr>
        <w:t xml:space="preserve">Adults at Risk </w:t>
      </w:r>
      <w:r w:rsidRPr="003717A7">
        <w:rPr>
          <w:rFonts w:ascii="Effra" w:hAnsi="Effra" w:cs="Effra"/>
          <w:color w:val="auto"/>
        </w:rPr>
        <w:t>or take photos of children/</w:t>
      </w:r>
      <w:r w:rsidR="00BA5B42">
        <w:rPr>
          <w:rFonts w:ascii="Effra" w:hAnsi="Effra" w:cs="Effra"/>
          <w:color w:val="auto"/>
        </w:rPr>
        <w:t xml:space="preserve">Adults at Risk </w:t>
      </w:r>
      <w:r w:rsidRPr="003717A7">
        <w:rPr>
          <w:rFonts w:ascii="Effra" w:hAnsi="Effra" w:cs="Effra"/>
          <w:color w:val="auto"/>
        </w:rPr>
        <w:t xml:space="preserve">unless asked to do so by a member of staff for project purposes.  </w:t>
      </w:r>
      <w:r w:rsidR="00451138" w:rsidRPr="003717A7">
        <w:rPr>
          <w:rFonts w:ascii="Effra" w:hAnsi="Effra" w:cs="Effra"/>
          <w:color w:val="auto"/>
        </w:rPr>
        <w:t xml:space="preserve"> </w:t>
      </w:r>
    </w:p>
    <w:p w14:paraId="6523BAAE" w14:textId="4AE10A96" w:rsidR="00982A96" w:rsidRPr="003717A7" w:rsidRDefault="00451138" w:rsidP="00451138">
      <w:pPr>
        <w:numPr>
          <w:ilvl w:val="0"/>
          <w:numId w:val="8"/>
        </w:numPr>
        <w:ind w:hanging="360"/>
        <w:rPr>
          <w:rFonts w:ascii="Effra" w:hAnsi="Effra" w:cs="Effra"/>
          <w:color w:val="auto"/>
        </w:rPr>
      </w:pPr>
      <w:r w:rsidRPr="003717A7">
        <w:rPr>
          <w:rFonts w:ascii="Effra" w:hAnsi="Effra" w:cs="Effra"/>
          <w:color w:val="auto"/>
        </w:rPr>
        <w:t>If it is necessary to contact a child or</w:t>
      </w:r>
      <w:r w:rsidR="0069324A">
        <w:rPr>
          <w:rFonts w:ascii="Effra" w:hAnsi="Effra" w:cs="Effra"/>
          <w:color w:val="auto"/>
        </w:rPr>
        <w:t xml:space="preserve"> Adult at Risk</w:t>
      </w:r>
      <w:r w:rsidRPr="003717A7">
        <w:rPr>
          <w:rFonts w:ascii="Effra" w:hAnsi="Effra" w:cs="Effra"/>
          <w:color w:val="auto"/>
        </w:rPr>
        <w:t>, use university email (or another official, rather than personal, means of communication). Using social media is never an appropriate communication method, however, issues raised via or observed on social media must be dealt with under this policy.</w:t>
      </w:r>
    </w:p>
    <w:p w14:paraId="26BD86C5" w14:textId="52F38FEE" w:rsidR="00A2664C" w:rsidRPr="003717A7" w:rsidRDefault="00784FF7">
      <w:pPr>
        <w:numPr>
          <w:ilvl w:val="0"/>
          <w:numId w:val="8"/>
        </w:numPr>
        <w:ind w:hanging="360"/>
        <w:rPr>
          <w:rFonts w:ascii="Effra" w:hAnsi="Effra" w:cs="Effra"/>
          <w:color w:val="auto"/>
        </w:rPr>
      </w:pPr>
      <w:r w:rsidRPr="003717A7">
        <w:rPr>
          <w:rFonts w:ascii="Effra" w:hAnsi="Effra" w:cs="Effra"/>
          <w:color w:val="auto"/>
        </w:rPr>
        <w:t xml:space="preserve">Staff will be expected to maintain professional boundaries at all times. Intimate or sexual relationships between staff and students under the age of 18 are an abuse of trust which may constitute a criminal offence. Staff </w:t>
      </w:r>
      <w:r w:rsidR="00BD711C" w:rsidRPr="003717A7">
        <w:rPr>
          <w:rFonts w:ascii="Effra" w:hAnsi="Effra" w:cs="Effra"/>
          <w:color w:val="auto"/>
        </w:rPr>
        <w:t xml:space="preserve">and student relationships are discouraged by the University. Staff should speak to their Head of School or Function or their HR Partner for further advice. </w:t>
      </w:r>
    </w:p>
    <w:p w14:paraId="4FE7FA13" w14:textId="365FFBE0" w:rsidR="00A2664C" w:rsidRPr="003717A7" w:rsidRDefault="00784FF7">
      <w:pPr>
        <w:numPr>
          <w:ilvl w:val="0"/>
          <w:numId w:val="8"/>
        </w:numPr>
        <w:ind w:hanging="360"/>
        <w:rPr>
          <w:rFonts w:ascii="Effra" w:hAnsi="Effra" w:cs="Effra"/>
          <w:color w:val="auto"/>
        </w:rPr>
      </w:pPr>
      <w:r w:rsidRPr="003717A7">
        <w:rPr>
          <w:rFonts w:ascii="Effra" w:hAnsi="Effra" w:cs="Effra"/>
          <w:color w:val="auto"/>
        </w:rPr>
        <w:lastRenderedPageBreak/>
        <w:t xml:space="preserve">Physical contact should be avoided. Staff should be aware of personal space and should avoid using gestures such as regularly putting a hand on the shoulder or arm. Whilst these gestures may be well intentioned, such acts could be misinterpreted. In situations where it is necessary for staff to restrain a child or </w:t>
      </w:r>
      <w:r w:rsidR="0044232F">
        <w:rPr>
          <w:rFonts w:ascii="Effra" w:hAnsi="Effra" w:cs="Effra"/>
          <w:color w:val="auto"/>
        </w:rPr>
        <w:t xml:space="preserve"> Adult at Risk </w:t>
      </w:r>
      <w:r w:rsidRPr="003717A7">
        <w:rPr>
          <w:rFonts w:ascii="Effra" w:hAnsi="Effra" w:cs="Effra"/>
          <w:color w:val="auto"/>
        </w:rPr>
        <w:t xml:space="preserve">in order to prevent self-injury or injury to others, security should be called to deal with the situation. </w:t>
      </w:r>
    </w:p>
    <w:p w14:paraId="4A8E23BD" w14:textId="569DA244" w:rsidR="000964C2" w:rsidRPr="003717A7" w:rsidRDefault="000964C2" w:rsidP="00451138">
      <w:pPr>
        <w:numPr>
          <w:ilvl w:val="0"/>
          <w:numId w:val="8"/>
        </w:numPr>
        <w:ind w:hanging="360"/>
        <w:rPr>
          <w:rFonts w:ascii="Effra" w:hAnsi="Effra" w:cs="Effra"/>
          <w:color w:val="auto"/>
        </w:rPr>
      </w:pPr>
      <w:r w:rsidRPr="003717A7">
        <w:rPr>
          <w:rFonts w:ascii="Effra" w:hAnsi="Effra" w:cs="Effra"/>
          <w:color w:val="auto"/>
        </w:rPr>
        <w:t xml:space="preserve">Respect a child’s or </w:t>
      </w:r>
      <w:r w:rsidR="00BA5B42">
        <w:rPr>
          <w:rFonts w:ascii="Effra" w:hAnsi="Effra" w:cs="Effra"/>
          <w:color w:val="auto"/>
        </w:rPr>
        <w:t>Adult at Risk</w:t>
      </w:r>
      <w:r w:rsidR="0044232F">
        <w:rPr>
          <w:rFonts w:ascii="Effra" w:hAnsi="Effra" w:cs="Effra"/>
          <w:color w:val="auto"/>
        </w:rPr>
        <w:t>’s</w:t>
      </w:r>
      <w:r w:rsidR="00BA5B42">
        <w:rPr>
          <w:rFonts w:ascii="Effra" w:hAnsi="Effra" w:cs="Effra"/>
          <w:color w:val="auto"/>
        </w:rPr>
        <w:t xml:space="preserve"> </w:t>
      </w:r>
      <w:r w:rsidRPr="003717A7">
        <w:rPr>
          <w:rFonts w:ascii="Effra" w:hAnsi="Effra" w:cs="Effra"/>
          <w:color w:val="auto"/>
        </w:rPr>
        <w:t xml:space="preserve">right to personal privacy, while recognising that an agreement not to pass on information or to keep secrets must never be made with children or </w:t>
      </w:r>
      <w:r w:rsidR="0044232F">
        <w:rPr>
          <w:rFonts w:ascii="Effra" w:hAnsi="Effra" w:cs="Effra"/>
          <w:color w:val="auto"/>
        </w:rPr>
        <w:t>A</w:t>
      </w:r>
      <w:r w:rsidRPr="003717A7">
        <w:rPr>
          <w:rFonts w:ascii="Effra" w:hAnsi="Effra" w:cs="Effra"/>
          <w:color w:val="auto"/>
        </w:rPr>
        <w:t xml:space="preserve">dults at </w:t>
      </w:r>
      <w:r w:rsidR="0044232F">
        <w:rPr>
          <w:rFonts w:ascii="Effra" w:hAnsi="Effra" w:cs="Effra"/>
          <w:color w:val="auto"/>
        </w:rPr>
        <w:t>R</w:t>
      </w:r>
      <w:r w:rsidRPr="003717A7">
        <w:rPr>
          <w:rFonts w:ascii="Effra" w:hAnsi="Effra" w:cs="Effra"/>
          <w:color w:val="auto"/>
        </w:rPr>
        <w:t xml:space="preserve">isk. </w:t>
      </w:r>
    </w:p>
    <w:p w14:paraId="49FDEA51" w14:textId="77777777" w:rsidR="00A2664C" w:rsidRPr="003717A7" w:rsidRDefault="00784FF7">
      <w:pPr>
        <w:numPr>
          <w:ilvl w:val="0"/>
          <w:numId w:val="8"/>
        </w:numPr>
        <w:ind w:hanging="360"/>
        <w:rPr>
          <w:rFonts w:ascii="Effra" w:hAnsi="Effra" w:cs="Effra"/>
          <w:color w:val="auto"/>
        </w:rPr>
      </w:pPr>
      <w:r w:rsidRPr="003717A7">
        <w:rPr>
          <w:rFonts w:ascii="Effra" w:hAnsi="Effra" w:cs="Effra"/>
          <w:color w:val="auto"/>
        </w:rPr>
        <w:t>Only trained first aiders should administer First Aid. Staff should follow University First Aid procedures as highlighted on First Aid notices.</w:t>
      </w:r>
      <w:r w:rsidRPr="003717A7">
        <w:rPr>
          <w:rFonts w:ascii="Effra" w:hAnsi="Effra" w:cs="Effra"/>
          <w:b/>
          <w:color w:val="auto"/>
        </w:rPr>
        <w:t xml:space="preserve"> </w:t>
      </w:r>
    </w:p>
    <w:p w14:paraId="2D130B68" w14:textId="77777777" w:rsidR="00A2664C" w:rsidRPr="003717A7" w:rsidRDefault="00784FF7">
      <w:pPr>
        <w:numPr>
          <w:ilvl w:val="0"/>
          <w:numId w:val="8"/>
        </w:numPr>
        <w:spacing w:after="205"/>
        <w:ind w:hanging="360"/>
        <w:rPr>
          <w:rFonts w:ascii="Effra" w:hAnsi="Effra" w:cs="Effra"/>
          <w:color w:val="auto"/>
        </w:rPr>
      </w:pPr>
      <w:r w:rsidRPr="003717A7">
        <w:rPr>
          <w:rFonts w:ascii="Effra" w:hAnsi="Effra" w:cs="Effra"/>
          <w:color w:val="auto"/>
        </w:rPr>
        <w:t xml:space="preserve">Staff will be required to follow Health and Safety procedures and should not put themselves or students in any unnecessary danger. </w:t>
      </w:r>
    </w:p>
    <w:p w14:paraId="2DD35AFE" w14:textId="38A1223C" w:rsidR="00A2664C" w:rsidRPr="003717A7" w:rsidRDefault="00784FF7" w:rsidP="00451138">
      <w:pPr>
        <w:spacing w:after="216" w:line="259" w:lineRule="auto"/>
        <w:ind w:left="7" w:firstLine="0"/>
        <w:rPr>
          <w:rFonts w:ascii="Effra" w:hAnsi="Effra" w:cs="Effra"/>
          <w:color w:val="auto"/>
        </w:rPr>
      </w:pPr>
      <w:r w:rsidRPr="003717A7">
        <w:rPr>
          <w:rFonts w:ascii="Effra" w:hAnsi="Effra" w:cs="Effra"/>
          <w:color w:val="auto"/>
        </w:rPr>
        <w:t xml:space="preserve">  </w:t>
      </w:r>
    </w:p>
    <w:tbl>
      <w:tblPr>
        <w:tblStyle w:val="TableGrid"/>
        <w:tblpPr w:leftFromText="180" w:rightFromText="180" w:vertAnchor="text" w:horzAnchor="margin" w:tblpY="75"/>
        <w:tblW w:w="9021" w:type="dxa"/>
        <w:tblInd w:w="0" w:type="dxa"/>
        <w:tblCellMar>
          <w:top w:w="13" w:type="dxa"/>
          <w:left w:w="108" w:type="dxa"/>
          <w:right w:w="115" w:type="dxa"/>
        </w:tblCellMar>
        <w:tblLook w:val="04A0" w:firstRow="1" w:lastRow="0" w:firstColumn="1" w:lastColumn="0" w:noHBand="0" w:noVBand="1"/>
      </w:tblPr>
      <w:tblGrid>
        <w:gridCol w:w="2255"/>
        <w:gridCol w:w="2254"/>
        <w:gridCol w:w="2254"/>
        <w:gridCol w:w="2258"/>
      </w:tblGrid>
      <w:tr w:rsidR="0094709F" w:rsidRPr="003717A7" w14:paraId="37F8BDF9" w14:textId="77777777" w:rsidTr="008453C8">
        <w:trPr>
          <w:trHeight w:val="475"/>
        </w:trPr>
        <w:tc>
          <w:tcPr>
            <w:tcW w:w="2255" w:type="dxa"/>
            <w:tcBorders>
              <w:top w:val="single" w:sz="4" w:space="0" w:color="000000"/>
              <w:left w:val="nil"/>
              <w:bottom w:val="single" w:sz="4" w:space="0" w:color="000000"/>
              <w:right w:val="nil"/>
            </w:tcBorders>
            <w:shd w:val="clear" w:color="auto" w:fill="000000"/>
          </w:tcPr>
          <w:p w14:paraId="20568DCE" w14:textId="77777777" w:rsidR="008453C8" w:rsidRPr="003717A7" w:rsidRDefault="008453C8" w:rsidP="008453C8">
            <w:pPr>
              <w:spacing w:after="0" w:line="259" w:lineRule="auto"/>
              <w:ind w:left="1" w:firstLine="0"/>
              <w:rPr>
                <w:rFonts w:ascii="Effra" w:hAnsi="Effra" w:cs="Effra"/>
                <w:color w:val="auto"/>
              </w:rPr>
            </w:pPr>
            <w:r w:rsidRPr="003717A7">
              <w:rPr>
                <w:rFonts w:ascii="Effra" w:eastAsia="Trebuchet MS" w:hAnsi="Effra" w:cs="Effra"/>
                <w:b/>
                <w:color w:val="auto"/>
                <w:sz w:val="20"/>
              </w:rPr>
              <w:t xml:space="preserve">Keeper </w:t>
            </w:r>
          </w:p>
        </w:tc>
        <w:tc>
          <w:tcPr>
            <w:tcW w:w="2254" w:type="dxa"/>
            <w:tcBorders>
              <w:top w:val="single" w:sz="4" w:space="0" w:color="000000"/>
              <w:left w:val="nil"/>
              <w:bottom w:val="single" w:sz="4" w:space="0" w:color="000000"/>
              <w:right w:val="nil"/>
            </w:tcBorders>
            <w:shd w:val="clear" w:color="auto" w:fill="000000"/>
          </w:tcPr>
          <w:p w14:paraId="338ACEE9" w14:textId="77777777" w:rsidR="008453C8" w:rsidRPr="003717A7" w:rsidRDefault="008453C8" w:rsidP="008453C8">
            <w:pPr>
              <w:spacing w:after="0" w:line="259" w:lineRule="auto"/>
              <w:ind w:left="0" w:firstLine="0"/>
              <w:rPr>
                <w:rFonts w:ascii="Effra" w:hAnsi="Effra" w:cs="Effra"/>
                <w:color w:val="auto"/>
              </w:rPr>
            </w:pPr>
            <w:r w:rsidRPr="003717A7">
              <w:rPr>
                <w:rFonts w:ascii="Effra" w:eastAsia="Trebuchet MS" w:hAnsi="Effra" w:cs="Effra"/>
                <w:b/>
                <w:color w:val="auto"/>
                <w:sz w:val="20"/>
              </w:rPr>
              <w:t xml:space="preserve">Reviewed </w:t>
            </w:r>
          </w:p>
        </w:tc>
        <w:tc>
          <w:tcPr>
            <w:tcW w:w="2254" w:type="dxa"/>
            <w:tcBorders>
              <w:top w:val="single" w:sz="4" w:space="0" w:color="000000"/>
              <w:left w:val="nil"/>
              <w:bottom w:val="single" w:sz="4" w:space="0" w:color="000000"/>
              <w:right w:val="nil"/>
            </w:tcBorders>
            <w:shd w:val="clear" w:color="auto" w:fill="000000"/>
          </w:tcPr>
          <w:p w14:paraId="6F308786" w14:textId="77777777" w:rsidR="008453C8" w:rsidRPr="003717A7" w:rsidRDefault="008453C8" w:rsidP="008453C8">
            <w:pPr>
              <w:spacing w:after="0" w:line="259" w:lineRule="auto"/>
              <w:ind w:left="0" w:firstLine="0"/>
              <w:rPr>
                <w:rFonts w:ascii="Effra" w:hAnsi="Effra" w:cs="Effra"/>
                <w:color w:val="auto"/>
              </w:rPr>
            </w:pPr>
            <w:r w:rsidRPr="003717A7">
              <w:rPr>
                <w:rFonts w:ascii="Effra" w:eastAsia="Trebuchet MS" w:hAnsi="Effra" w:cs="Effra"/>
                <w:b/>
                <w:color w:val="auto"/>
                <w:sz w:val="20"/>
              </w:rPr>
              <w:t xml:space="preserve">Approved by </w:t>
            </w:r>
          </w:p>
        </w:tc>
        <w:tc>
          <w:tcPr>
            <w:tcW w:w="2258" w:type="dxa"/>
            <w:tcBorders>
              <w:top w:val="single" w:sz="4" w:space="0" w:color="000000"/>
              <w:left w:val="nil"/>
              <w:bottom w:val="single" w:sz="4" w:space="0" w:color="000000"/>
              <w:right w:val="nil"/>
            </w:tcBorders>
            <w:shd w:val="clear" w:color="auto" w:fill="000000"/>
          </w:tcPr>
          <w:p w14:paraId="33CC1970" w14:textId="77777777" w:rsidR="008453C8" w:rsidRPr="003717A7" w:rsidRDefault="008453C8" w:rsidP="008453C8">
            <w:pPr>
              <w:spacing w:after="0" w:line="259" w:lineRule="auto"/>
              <w:ind w:left="2" w:firstLine="0"/>
              <w:rPr>
                <w:rFonts w:ascii="Effra" w:hAnsi="Effra" w:cs="Effra"/>
                <w:color w:val="auto"/>
              </w:rPr>
            </w:pPr>
            <w:r w:rsidRPr="003717A7">
              <w:rPr>
                <w:rFonts w:ascii="Effra" w:eastAsia="Times New Roman" w:hAnsi="Effra" w:cs="Effra"/>
                <w:b/>
                <w:color w:val="auto"/>
                <w:sz w:val="20"/>
              </w:rPr>
              <w:t xml:space="preserve">Approval date  </w:t>
            </w:r>
          </w:p>
        </w:tc>
      </w:tr>
      <w:tr w:rsidR="0094709F" w:rsidRPr="003717A7" w14:paraId="7E5911A8" w14:textId="77777777" w:rsidTr="008453C8">
        <w:trPr>
          <w:trHeight w:val="745"/>
        </w:trPr>
        <w:tc>
          <w:tcPr>
            <w:tcW w:w="2255" w:type="dxa"/>
            <w:tcBorders>
              <w:top w:val="single" w:sz="4" w:space="0" w:color="000000"/>
              <w:left w:val="single" w:sz="4" w:space="0" w:color="000000"/>
              <w:bottom w:val="single" w:sz="4" w:space="0" w:color="000000"/>
              <w:right w:val="single" w:sz="4" w:space="0" w:color="000000"/>
            </w:tcBorders>
          </w:tcPr>
          <w:p w14:paraId="5C9CBC97" w14:textId="77777777" w:rsidR="008453C8" w:rsidRPr="003717A7" w:rsidRDefault="008453C8" w:rsidP="008453C8">
            <w:pPr>
              <w:spacing w:after="14" w:line="259" w:lineRule="auto"/>
              <w:ind w:left="1" w:firstLine="0"/>
              <w:rPr>
                <w:rFonts w:ascii="Effra" w:hAnsi="Effra" w:cs="Effra"/>
                <w:color w:val="auto"/>
              </w:rPr>
            </w:pPr>
            <w:r w:rsidRPr="003717A7">
              <w:rPr>
                <w:rFonts w:ascii="Effra" w:eastAsia="Trebuchet MS" w:hAnsi="Effra" w:cs="Effra"/>
                <w:b/>
                <w:color w:val="auto"/>
                <w:sz w:val="20"/>
              </w:rPr>
              <w:t xml:space="preserve">The University </w:t>
            </w:r>
          </w:p>
          <w:p w14:paraId="03FBE379" w14:textId="77777777" w:rsidR="008453C8" w:rsidRPr="003717A7" w:rsidRDefault="008453C8" w:rsidP="008453C8">
            <w:pPr>
              <w:spacing w:after="0" w:line="259" w:lineRule="auto"/>
              <w:ind w:left="1" w:firstLine="0"/>
              <w:rPr>
                <w:rFonts w:ascii="Effra" w:hAnsi="Effra" w:cs="Effra"/>
                <w:color w:val="auto"/>
              </w:rPr>
            </w:pPr>
            <w:r w:rsidRPr="003717A7">
              <w:rPr>
                <w:rFonts w:ascii="Effra" w:eastAsia="Trebuchet MS" w:hAnsi="Effra" w:cs="Effra"/>
                <w:b/>
                <w:color w:val="auto"/>
                <w:sz w:val="20"/>
              </w:rPr>
              <w:t xml:space="preserve">Secretary  </w:t>
            </w:r>
          </w:p>
        </w:tc>
        <w:tc>
          <w:tcPr>
            <w:tcW w:w="2254" w:type="dxa"/>
            <w:tcBorders>
              <w:top w:val="single" w:sz="4" w:space="0" w:color="000000"/>
              <w:left w:val="single" w:sz="4" w:space="0" w:color="000000"/>
              <w:bottom w:val="single" w:sz="4" w:space="0" w:color="000000"/>
              <w:right w:val="single" w:sz="4" w:space="0" w:color="000000"/>
            </w:tcBorders>
          </w:tcPr>
          <w:p w14:paraId="71523AAC" w14:textId="77777777" w:rsidR="008453C8" w:rsidRPr="003717A7" w:rsidRDefault="008453C8" w:rsidP="008453C8">
            <w:pPr>
              <w:spacing w:after="0" w:line="259" w:lineRule="auto"/>
              <w:ind w:left="0" w:firstLine="0"/>
              <w:rPr>
                <w:rFonts w:ascii="Effra" w:hAnsi="Effra" w:cs="Effra"/>
                <w:color w:val="auto"/>
              </w:rPr>
            </w:pPr>
            <w:r w:rsidRPr="003717A7">
              <w:rPr>
                <w:rFonts w:ascii="Effra" w:eastAsia="Trebuchet MS" w:hAnsi="Effra" w:cs="Effra"/>
                <w:b/>
                <w:color w:val="auto"/>
                <w:sz w:val="20"/>
              </w:rPr>
              <w:t xml:space="preserve">Annually </w:t>
            </w:r>
          </w:p>
        </w:tc>
        <w:tc>
          <w:tcPr>
            <w:tcW w:w="2254" w:type="dxa"/>
            <w:tcBorders>
              <w:top w:val="single" w:sz="4" w:space="0" w:color="000000"/>
              <w:left w:val="single" w:sz="4" w:space="0" w:color="000000"/>
              <w:bottom w:val="single" w:sz="4" w:space="0" w:color="000000"/>
              <w:right w:val="single" w:sz="4" w:space="0" w:color="000000"/>
            </w:tcBorders>
          </w:tcPr>
          <w:p w14:paraId="7AA1CEA5" w14:textId="77777777" w:rsidR="008453C8" w:rsidRPr="003717A7" w:rsidRDefault="008453C8" w:rsidP="008453C8">
            <w:pPr>
              <w:spacing w:after="0" w:line="259" w:lineRule="auto"/>
              <w:ind w:left="0" w:firstLine="0"/>
              <w:rPr>
                <w:rFonts w:ascii="Effra" w:hAnsi="Effra" w:cs="Effra"/>
                <w:color w:val="auto"/>
              </w:rPr>
            </w:pPr>
            <w:r w:rsidRPr="003717A7">
              <w:rPr>
                <w:rFonts w:ascii="Effra" w:eastAsia="Trebuchet MS" w:hAnsi="Effra" w:cs="Effra"/>
                <w:b/>
                <w:color w:val="auto"/>
                <w:sz w:val="20"/>
              </w:rPr>
              <w:t xml:space="preserve">UEB </w:t>
            </w:r>
          </w:p>
        </w:tc>
        <w:tc>
          <w:tcPr>
            <w:tcW w:w="2258" w:type="dxa"/>
            <w:tcBorders>
              <w:top w:val="single" w:sz="4" w:space="0" w:color="000000"/>
              <w:left w:val="single" w:sz="4" w:space="0" w:color="000000"/>
              <w:bottom w:val="single" w:sz="4" w:space="0" w:color="000000"/>
              <w:right w:val="single" w:sz="4" w:space="0" w:color="000000"/>
            </w:tcBorders>
          </w:tcPr>
          <w:p w14:paraId="2C817B04" w14:textId="77777777" w:rsidR="008453C8" w:rsidRPr="003717A7" w:rsidRDefault="008453C8" w:rsidP="008453C8">
            <w:pPr>
              <w:spacing w:after="0" w:line="259" w:lineRule="auto"/>
              <w:ind w:left="2" w:firstLine="0"/>
              <w:rPr>
                <w:rFonts w:ascii="Effra" w:hAnsi="Effra" w:cs="Effra"/>
                <w:color w:val="auto"/>
              </w:rPr>
            </w:pPr>
            <w:r w:rsidRPr="003717A7">
              <w:rPr>
                <w:rFonts w:ascii="Effra" w:eastAsia="Times New Roman" w:hAnsi="Effra" w:cs="Effra"/>
                <w:b/>
                <w:color w:val="auto"/>
                <w:sz w:val="20"/>
              </w:rPr>
              <w:t xml:space="preserve">27 June 2016 </w:t>
            </w:r>
          </w:p>
        </w:tc>
      </w:tr>
      <w:tr w:rsidR="0094709F" w:rsidRPr="003717A7" w14:paraId="475CAF48" w14:textId="77777777" w:rsidTr="008453C8">
        <w:trPr>
          <w:trHeight w:val="745"/>
        </w:trPr>
        <w:tc>
          <w:tcPr>
            <w:tcW w:w="2255" w:type="dxa"/>
            <w:tcBorders>
              <w:top w:val="single" w:sz="4" w:space="0" w:color="000000"/>
              <w:left w:val="single" w:sz="4" w:space="0" w:color="000000"/>
              <w:bottom w:val="single" w:sz="4" w:space="0" w:color="000000"/>
              <w:right w:val="single" w:sz="4" w:space="0" w:color="000000"/>
            </w:tcBorders>
          </w:tcPr>
          <w:p w14:paraId="3A0745A1" w14:textId="77777777" w:rsidR="008453C8" w:rsidRPr="003717A7" w:rsidRDefault="008453C8" w:rsidP="008453C8">
            <w:pPr>
              <w:spacing w:after="14" w:line="259" w:lineRule="auto"/>
              <w:ind w:left="1" w:firstLine="0"/>
              <w:rPr>
                <w:rFonts w:ascii="Effra" w:hAnsi="Effra" w:cs="Effra"/>
                <w:color w:val="auto"/>
              </w:rPr>
            </w:pPr>
            <w:r w:rsidRPr="003717A7">
              <w:rPr>
                <w:rFonts w:ascii="Effra" w:eastAsia="Trebuchet MS" w:hAnsi="Effra" w:cs="Effra"/>
                <w:b/>
                <w:color w:val="auto"/>
                <w:sz w:val="20"/>
              </w:rPr>
              <w:t xml:space="preserve">The University </w:t>
            </w:r>
          </w:p>
          <w:p w14:paraId="44070509" w14:textId="77777777" w:rsidR="008453C8" w:rsidRPr="003717A7" w:rsidRDefault="008453C8" w:rsidP="008453C8">
            <w:pPr>
              <w:spacing w:after="14" w:line="259" w:lineRule="auto"/>
              <w:ind w:left="1" w:firstLine="0"/>
              <w:rPr>
                <w:rFonts w:ascii="Effra" w:eastAsia="Trebuchet MS" w:hAnsi="Effra" w:cs="Effra"/>
                <w:b/>
                <w:color w:val="auto"/>
                <w:sz w:val="20"/>
              </w:rPr>
            </w:pPr>
            <w:r w:rsidRPr="003717A7">
              <w:rPr>
                <w:rFonts w:ascii="Effra" w:eastAsia="Trebuchet MS" w:hAnsi="Effra" w:cs="Effra"/>
                <w:b/>
                <w:color w:val="auto"/>
                <w:sz w:val="20"/>
              </w:rPr>
              <w:t xml:space="preserve">Secretary  </w:t>
            </w:r>
          </w:p>
        </w:tc>
        <w:tc>
          <w:tcPr>
            <w:tcW w:w="2254" w:type="dxa"/>
            <w:tcBorders>
              <w:top w:val="single" w:sz="4" w:space="0" w:color="000000"/>
              <w:left w:val="single" w:sz="4" w:space="0" w:color="000000"/>
              <w:bottom w:val="single" w:sz="4" w:space="0" w:color="000000"/>
              <w:right w:val="single" w:sz="4" w:space="0" w:color="000000"/>
            </w:tcBorders>
          </w:tcPr>
          <w:p w14:paraId="5C58F20D" w14:textId="1BECC9A3" w:rsidR="008453C8" w:rsidRPr="003717A7" w:rsidRDefault="00451138" w:rsidP="008453C8">
            <w:pPr>
              <w:spacing w:after="0" w:line="259" w:lineRule="auto"/>
              <w:ind w:left="0" w:firstLine="0"/>
              <w:rPr>
                <w:rFonts w:ascii="Effra" w:eastAsia="Trebuchet MS" w:hAnsi="Effra" w:cs="Effra"/>
                <w:b/>
                <w:color w:val="auto"/>
                <w:sz w:val="20"/>
              </w:rPr>
            </w:pPr>
            <w:r w:rsidRPr="003717A7">
              <w:rPr>
                <w:rFonts w:ascii="Effra" w:eastAsia="Trebuchet MS" w:hAnsi="Effra" w:cs="Effra"/>
                <w:b/>
                <w:color w:val="auto"/>
                <w:sz w:val="20"/>
              </w:rPr>
              <w:t>3</w:t>
            </w:r>
            <w:r w:rsidR="000F372B" w:rsidRPr="003717A7">
              <w:rPr>
                <w:rFonts w:ascii="Effra" w:eastAsia="Trebuchet MS" w:hAnsi="Effra" w:cs="Effra"/>
                <w:b/>
                <w:color w:val="auto"/>
                <w:sz w:val="20"/>
              </w:rPr>
              <w:t xml:space="preserve"> years</w:t>
            </w:r>
          </w:p>
        </w:tc>
        <w:tc>
          <w:tcPr>
            <w:tcW w:w="2254" w:type="dxa"/>
            <w:tcBorders>
              <w:top w:val="single" w:sz="4" w:space="0" w:color="000000"/>
              <w:left w:val="single" w:sz="4" w:space="0" w:color="000000"/>
              <w:bottom w:val="single" w:sz="4" w:space="0" w:color="000000"/>
              <w:right w:val="single" w:sz="4" w:space="0" w:color="000000"/>
            </w:tcBorders>
          </w:tcPr>
          <w:p w14:paraId="5B4AB703" w14:textId="409959D5" w:rsidR="008453C8" w:rsidRPr="003717A7" w:rsidRDefault="00EB42B5" w:rsidP="008453C8">
            <w:pPr>
              <w:spacing w:after="0" w:line="259" w:lineRule="auto"/>
              <w:ind w:left="0" w:firstLine="0"/>
              <w:rPr>
                <w:rFonts w:ascii="Effra" w:eastAsia="Trebuchet MS" w:hAnsi="Effra" w:cs="Effra"/>
                <w:b/>
                <w:color w:val="auto"/>
                <w:sz w:val="20"/>
              </w:rPr>
            </w:pPr>
            <w:r w:rsidRPr="003717A7">
              <w:rPr>
                <w:rFonts w:ascii="Effra" w:eastAsia="Trebuchet MS" w:hAnsi="Effra" w:cs="Effra"/>
                <w:b/>
                <w:color w:val="auto"/>
                <w:sz w:val="20"/>
              </w:rPr>
              <w:t>UEB</w:t>
            </w:r>
          </w:p>
        </w:tc>
        <w:tc>
          <w:tcPr>
            <w:tcW w:w="2258" w:type="dxa"/>
            <w:tcBorders>
              <w:top w:val="single" w:sz="4" w:space="0" w:color="000000"/>
              <w:left w:val="single" w:sz="4" w:space="0" w:color="000000"/>
              <w:bottom w:val="single" w:sz="4" w:space="0" w:color="000000"/>
              <w:right w:val="single" w:sz="4" w:space="0" w:color="000000"/>
            </w:tcBorders>
          </w:tcPr>
          <w:p w14:paraId="5C5BC335" w14:textId="5264F074" w:rsidR="008453C8" w:rsidRPr="003717A7" w:rsidRDefault="003717A7" w:rsidP="008453C8">
            <w:pPr>
              <w:spacing w:after="0" w:line="259" w:lineRule="auto"/>
              <w:ind w:left="2" w:firstLine="0"/>
              <w:rPr>
                <w:rFonts w:ascii="Effra" w:eastAsia="Times New Roman" w:hAnsi="Effra" w:cs="Effra"/>
                <w:b/>
                <w:color w:val="auto"/>
                <w:sz w:val="20"/>
                <w:highlight w:val="yellow"/>
              </w:rPr>
            </w:pPr>
            <w:r w:rsidRPr="003717A7">
              <w:rPr>
                <w:rFonts w:ascii="Effra" w:eastAsia="Times New Roman" w:hAnsi="Effra" w:cs="Effra"/>
                <w:b/>
                <w:color w:val="auto"/>
                <w:sz w:val="20"/>
              </w:rPr>
              <w:t>29 June 2020</w:t>
            </w:r>
          </w:p>
        </w:tc>
      </w:tr>
      <w:tr w:rsidR="004669B9" w:rsidRPr="003717A7" w14:paraId="7F4A3B93" w14:textId="77777777" w:rsidTr="008453C8">
        <w:trPr>
          <w:trHeight w:val="745"/>
        </w:trPr>
        <w:tc>
          <w:tcPr>
            <w:tcW w:w="2255" w:type="dxa"/>
            <w:tcBorders>
              <w:top w:val="single" w:sz="4" w:space="0" w:color="000000"/>
              <w:left w:val="single" w:sz="4" w:space="0" w:color="000000"/>
              <w:bottom w:val="single" w:sz="4" w:space="0" w:color="000000"/>
              <w:right w:val="single" w:sz="4" w:space="0" w:color="000000"/>
            </w:tcBorders>
          </w:tcPr>
          <w:p w14:paraId="79BACA65" w14:textId="77777777" w:rsidR="00764B6E" w:rsidRDefault="004669B9" w:rsidP="008453C8">
            <w:pPr>
              <w:spacing w:after="14" w:line="259" w:lineRule="auto"/>
              <w:ind w:left="1" w:firstLine="0"/>
              <w:rPr>
                <w:rFonts w:ascii="Effra" w:eastAsia="Trebuchet MS" w:hAnsi="Effra" w:cs="Effra"/>
                <w:b/>
                <w:color w:val="auto"/>
                <w:sz w:val="20"/>
              </w:rPr>
            </w:pPr>
            <w:r>
              <w:rPr>
                <w:rFonts w:ascii="Effra" w:eastAsia="Trebuchet MS" w:hAnsi="Effra" w:cs="Effra"/>
                <w:b/>
                <w:color w:val="auto"/>
                <w:sz w:val="20"/>
              </w:rPr>
              <w:t xml:space="preserve">The University </w:t>
            </w:r>
          </w:p>
          <w:p w14:paraId="2977C415" w14:textId="0188D75D" w:rsidR="004669B9" w:rsidRPr="003717A7" w:rsidRDefault="004669B9" w:rsidP="008453C8">
            <w:pPr>
              <w:spacing w:after="14" w:line="259" w:lineRule="auto"/>
              <w:ind w:left="1" w:firstLine="0"/>
              <w:rPr>
                <w:rFonts w:ascii="Effra" w:eastAsia="Trebuchet MS" w:hAnsi="Effra" w:cs="Effra"/>
                <w:b/>
                <w:color w:val="auto"/>
                <w:sz w:val="20"/>
              </w:rPr>
            </w:pPr>
            <w:r>
              <w:rPr>
                <w:rFonts w:ascii="Effra" w:eastAsia="Trebuchet MS" w:hAnsi="Effra" w:cs="Effra"/>
                <w:b/>
                <w:color w:val="auto"/>
                <w:sz w:val="20"/>
              </w:rPr>
              <w:t xml:space="preserve">Secretary </w:t>
            </w:r>
          </w:p>
        </w:tc>
        <w:tc>
          <w:tcPr>
            <w:tcW w:w="2254" w:type="dxa"/>
            <w:tcBorders>
              <w:top w:val="single" w:sz="4" w:space="0" w:color="000000"/>
              <w:left w:val="single" w:sz="4" w:space="0" w:color="000000"/>
              <w:bottom w:val="single" w:sz="4" w:space="0" w:color="000000"/>
              <w:right w:val="single" w:sz="4" w:space="0" w:color="000000"/>
            </w:tcBorders>
          </w:tcPr>
          <w:p w14:paraId="72AA2D19" w14:textId="66B9E181" w:rsidR="004669B9" w:rsidRPr="003717A7" w:rsidRDefault="0038491D" w:rsidP="008453C8">
            <w:pPr>
              <w:spacing w:after="0" w:line="259" w:lineRule="auto"/>
              <w:ind w:left="0" w:firstLine="0"/>
              <w:rPr>
                <w:rFonts w:ascii="Effra" w:eastAsia="Trebuchet MS" w:hAnsi="Effra" w:cs="Effra"/>
                <w:b/>
                <w:color w:val="auto"/>
                <w:sz w:val="20"/>
              </w:rPr>
            </w:pPr>
            <w:r>
              <w:rPr>
                <w:rFonts w:ascii="Effra" w:eastAsia="Trebuchet MS" w:hAnsi="Effra" w:cs="Effra"/>
                <w:b/>
                <w:color w:val="auto"/>
                <w:sz w:val="20"/>
              </w:rPr>
              <w:t>3 years</w:t>
            </w:r>
          </w:p>
        </w:tc>
        <w:tc>
          <w:tcPr>
            <w:tcW w:w="2254" w:type="dxa"/>
            <w:tcBorders>
              <w:top w:val="single" w:sz="4" w:space="0" w:color="000000"/>
              <w:left w:val="single" w:sz="4" w:space="0" w:color="000000"/>
              <w:bottom w:val="single" w:sz="4" w:space="0" w:color="000000"/>
              <w:right w:val="single" w:sz="4" w:space="0" w:color="000000"/>
            </w:tcBorders>
          </w:tcPr>
          <w:p w14:paraId="0590FF43" w14:textId="61E45090" w:rsidR="004669B9" w:rsidRPr="003717A7" w:rsidRDefault="004669B9" w:rsidP="008453C8">
            <w:pPr>
              <w:spacing w:after="0" w:line="259" w:lineRule="auto"/>
              <w:ind w:left="0" w:firstLine="0"/>
              <w:rPr>
                <w:rFonts w:ascii="Effra" w:eastAsia="Trebuchet MS" w:hAnsi="Effra" w:cs="Effra"/>
                <w:b/>
                <w:color w:val="auto"/>
                <w:sz w:val="20"/>
              </w:rPr>
            </w:pPr>
            <w:r>
              <w:rPr>
                <w:rFonts w:ascii="Effra" w:eastAsia="Trebuchet MS" w:hAnsi="Effra" w:cs="Effra"/>
                <w:b/>
                <w:color w:val="auto"/>
                <w:sz w:val="20"/>
              </w:rPr>
              <w:t>UEB</w:t>
            </w:r>
          </w:p>
        </w:tc>
        <w:tc>
          <w:tcPr>
            <w:tcW w:w="2258" w:type="dxa"/>
            <w:tcBorders>
              <w:top w:val="single" w:sz="4" w:space="0" w:color="000000"/>
              <w:left w:val="single" w:sz="4" w:space="0" w:color="000000"/>
              <w:bottom w:val="single" w:sz="4" w:space="0" w:color="000000"/>
              <w:right w:val="single" w:sz="4" w:space="0" w:color="000000"/>
            </w:tcBorders>
          </w:tcPr>
          <w:p w14:paraId="269D6577" w14:textId="6BBDE48A" w:rsidR="004669B9" w:rsidRPr="003717A7" w:rsidRDefault="004669B9" w:rsidP="008453C8">
            <w:pPr>
              <w:spacing w:after="0" w:line="259" w:lineRule="auto"/>
              <w:ind w:left="2" w:firstLine="0"/>
              <w:rPr>
                <w:rFonts w:ascii="Effra" w:eastAsia="Times New Roman" w:hAnsi="Effra" w:cs="Effra"/>
                <w:b/>
                <w:color w:val="auto"/>
                <w:sz w:val="20"/>
              </w:rPr>
            </w:pPr>
            <w:r>
              <w:rPr>
                <w:rFonts w:ascii="Effra" w:eastAsia="Times New Roman" w:hAnsi="Effra" w:cs="Effra"/>
                <w:b/>
                <w:color w:val="auto"/>
                <w:sz w:val="20"/>
              </w:rPr>
              <w:t>28 November 2022</w:t>
            </w:r>
          </w:p>
        </w:tc>
      </w:tr>
      <w:tr w:rsidR="00103BD9" w:rsidRPr="003717A7" w14:paraId="4ECA5903" w14:textId="77777777" w:rsidTr="008453C8">
        <w:trPr>
          <w:trHeight w:val="745"/>
        </w:trPr>
        <w:tc>
          <w:tcPr>
            <w:tcW w:w="2255" w:type="dxa"/>
            <w:tcBorders>
              <w:top w:val="single" w:sz="4" w:space="0" w:color="000000"/>
              <w:left w:val="single" w:sz="4" w:space="0" w:color="000000"/>
              <w:bottom w:val="single" w:sz="4" w:space="0" w:color="000000"/>
              <w:right w:val="single" w:sz="4" w:space="0" w:color="000000"/>
            </w:tcBorders>
          </w:tcPr>
          <w:p w14:paraId="729D1719" w14:textId="77777777" w:rsidR="00103BD9" w:rsidRDefault="00103BD9" w:rsidP="008453C8">
            <w:pPr>
              <w:spacing w:after="14" w:line="259" w:lineRule="auto"/>
              <w:ind w:left="1" w:firstLine="0"/>
              <w:rPr>
                <w:rFonts w:ascii="Effra" w:eastAsia="Trebuchet MS" w:hAnsi="Effra" w:cs="Effra"/>
                <w:b/>
                <w:color w:val="auto"/>
                <w:sz w:val="20"/>
              </w:rPr>
            </w:pPr>
            <w:r>
              <w:rPr>
                <w:rFonts w:ascii="Effra" w:eastAsia="Trebuchet MS" w:hAnsi="Effra" w:cs="Effra"/>
                <w:b/>
                <w:color w:val="auto"/>
                <w:sz w:val="20"/>
              </w:rPr>
              <w:t xml:space="preserve">The University </w:t>
            </w:r>
          </w:p>
          <w:p w14:paraId="1DF1EAFC" w14:textId="370FC248" w:rsidR="00103BD9" w:rsidRDefault="00103BD9" w:rsidP="008453C8">
            <w:pPr>
              <w:spacing w:after="14" w:line="259" w:lineRule="auto"/>
              <w:ind w:left="1" w:firstLine="0"/>
              <w:rPr>
                <w:rFonts w:ascii="Effra" w:eastAsia="Trebuchet MS" w:hAnsi="Effra" w:cs="Effra"/>
                <w:b/>
                <w:color w:val="auto"/>
                <w:sz w:val="20"/>
              </w:rPr>
            </w:pPr>
            <w:r>
              <w:rPr>
                <w:rFonts w:ascii="Effra" w:eastAsia="Trebuchet MS" w:hAnsi="Effra" w:cs="Effra"/>
                <w:b/>
                <w:color w:val="auto"/>
                <w:sz w:val="20"/>
              </w:rPr>
              <w:t>Secretary</w:t>
            </w:r>
          </w:p>
        </w:tc>
        <w:tc>
          <w:tcPr>
            <w:tcW w:w="2254" w:type="dxa"/>
            <w:tcBorders>
              <w:top w:val="single" w:sz="4" w:space="0" w:color="000000"/>
              <w:left w:val="single" w:sz="4" w:space="0" w:color="000000"/>
              <w:bottom w:val="single" w:sz="4" w:space="0" w:color="000000"/>
              <w:right w:val="single" w:sz="4" w:space="0" w:color="000000"/>
            </w:tcBorders>
          </w:tcPr>
          <w:p w14:paraId="64D096B1" w14:textId="1370AEAC" w:rsidR="00103BD9" w:rsidRPr="003717A7" w:rsidRDefault="00103BD9" w:rsidP="008453C8">
            <w:pPr>
              <w:spacing w:after="0" w:line="259" w:lineRule="auto"/>
              <w:ind w:left="0" w:firstLine="0"/>
              <w:rPr>
                <w:rFonts w:ascii="Effra" w:eastAsia="Trebuchet MS" w:hAnsi="Effra" w:cs="Effra"/>
                <w:b/>
                <w:color w:val="auto"/>
                <w:sz w:val="20"/>
              </w:rPr>
            </w:pPr>
            <w:r>
              <w:rPr>
                <w:rFonts w:ascii="Effra" w:eastAsia="Trebuchet MS" w:hAnsi="Effra" w:cs="Effra"/>
                <w:b/>
                <w:color w:val="auto"/>
                <w:sz w:val="20"/>
              </w:rPr>
              <w:t xml:space="preserve">Annually </w:t>
            </w:r>
          </w:p>
        </w:tc>
        <w:tc>
          <w:tcPr>
            <w:tcW w:w="2254" w:type="dxa"/>
            <w:tcBorders>
              <w:top w:val="single" w:sz="4" w:space="0" w:color="000000"/>
              <w:left w:val="single" w:sz="4" w:space="0" w:color="000000"/>
              <w:bottom w:val="single" w:sz="4" w:space="0" w:color="000000"/>
              <w:right w:val="single" w:sz="4" w:space="0" w:color="000000"/>
            </w:tcBorders>
          </w:tcPr>
          <w:p w14:paraId="3131F9A4" w14:textId="51B700E2" w:rsidR="00103BD9" w:rsidRDefault="00EC3F53" w:rsidP="008453C8">
            <w:pPr>
              <w:spacing w:after="0" w:line="259" w:lineRule="auto"/>
              <w:ind w:left="0" w:firstLine="0"/>
              <w:rPr>
                <w:rFonts w:ascii="Effra" w:eastAsia="Trebuchet MS" w:hAnsi="Effra" w:cs="Effra"/>
                <w:b/>
                <w:color w:val="auto"/>
                <w:sz w:val="20"/>
              </w:rPr>
            </w:pPr>
            <w:r>
              <w:rPr>
                <w:rFonts w:ascii="Effra" w:eastAsia="Trebuchet MS" w:hAnsi="Effra" w:cs="Effra"/>
                <w:b/>
                <w:color w:val="auto"/>
                <w:sz w:val="20"/>
              </w:rPr>
              <w:t>UEB</w:t>
            </w:r>
          </w:p>
        </w:tc>
        <w:tc>
          <w:tcPr>
            <w:tcW w:w="2258" w:type="dxa"/>
            <w:tcBorders>
              <w:top w:val="single" w:sz="4" w:space="0" w:color="000000"/>
              <w:left w:val="single" w:sz="4" w:space="0" w:color="000000"/>
              <w:bottom w:val="single" w:sz="4" w:space="0" w:color="000000"/>
              <w:right w:val="single" w:sz="4" w:space="0" w:color="000000"/>
            </w:tcBorders>
          </w:tcPr>
          <w:p w14:paraId="6542CD49" w14:textId="3794AA36" w:rsidR="00103BD9" w:rsidRDefault="00103BD9" w:rsidP="008453C8">
            <w:pPr>
              <w:spacing w:after="0" w:line="259" w:lineRule="auto"/>
              <w:ind w:left="2" w:firstLine="0"/>
              <w:rPr>
                <w:rFonts w:ascii="Effra" w:eastAsia="Times New Roman" w:hAnsi="Effra" w:cs="Effra"/>
                <w:b/>
                <w:color w:val="auto"/>
                <w:sz w:val="20"/>
              </w:rPr>
            </w:pPr>
            <w:r>
              <w:rPr>
                <w:rFonts w:ascii="Effra" w:eastAsia="Times New Roman" w:hAnsi="Effra" w:cs="Effra"/>
                <w:b/>
                <w:color w:val="auto"/>
                <w:sz w:val="20"/>
              </w:rPr>
              <w:t>03 February 2023</w:t>
            </w:r>
          </w:p>
        </w:tc>
      </w:tr>
    </w:tbl>
    <w:p w14:paraId="48D07E44" w14:textId="77777777" w:rsidR="00764B6E" w:rsidRDefault="00764B6E" w:rsidP="00451138">
      <w:pPr>
        <w:spacing w:after="215" w:line="259" w:lineRule="auto"/>
        <w:ind w:left="7" w:firstLine="0"/>
        <w:jc w:val="center"/>
        <w:rPr>
          <w:rFonts w:ascii="Effra" w:eastAsia="Times New Roman" w:hAnsi="Effra" w:cs="Effra"/>
          <w:bCs/>
          <w:caps/>
          <w:color w:val="auto"/>
          <w:kern w:val="36"/>
          <w:sz w:val="44"/>
          <w:szCs w:val="60"/>
        </w:rPr>
      </w:pPr>
    </w:p>
    <w:p w14:paraId="124224EC" w14:textId="04BFB006" w:rsidR="00451138" w:rsidRPr="003717A7" w:rsidRDefault="00451138" w:rsidP="00451138">
      <w:pPr>
        <w:spacing w:after="215" w:line="259" w:lineRule="auto"/>
        <w:ind w:left="7" w:firstLine="0"/>
        <w:jc w:val="center"/>
        <w:rPr>
          <w:rFonts w:ascii="Effra" w:eastAsia="Times New Roman" w:hAnsi="Effra" w:cs="Effra"/>
          <w:b/>
          <w:bCs/>
          <w:caps/>
          <w:color w:val="auto"/>
          <w:kern w:val="36"/>
          <w:sz w:val="44"/>
          <w:szCs w:val="60"/>
        </w:rPr>
      </w:pPr>
      <w:r w:rsidRPr="003717A7">
        <w:rPr>
          <w:rFonts w:ascii="Effra" w:eastAsia="Times New Roman" w:hAnsi="Effra" w:cs="Effra"/>
          <w:bCs/>
          <w:caps/>
          <w:color w:val="auto"/>
          <w:kern w:val="36"/>
          <w:sz w:val="44"/>
          <w:szCs w:val="60"/>
        </w:rPr>
        <w:t>Appendix 1</w:t>
      </w:r>
    </w:p>
    <w:p w14:paraId="57973E03" w14:textId="28450FBE" w:rsidR="00451138" w:rsidRPr="003717A7" w:rsidRDefault="00784FF7" w:rsidP="00451138">
      <w:pPr>
        <w:spacing w:after="215" w:line="259" w:lineRule="auto"/>
        <w:ind w:left="7" w:firstLine="0"/>
        <w:jc w:val="center"/>
        <w:rPr>
          <w:rFonts w:ascii="Effra" w:eastAsia="Cambria" w:hAnsi="Effra" w:cs="Effra"/>
          <w:b/>
          <w:color w:val="auto"/>
        </w:rPr>
      </w:pPr>
      <w:r w:rsidRPr="003717A7">
        <w:rPr>
          <w:rFonts w:ascii="Effra" w:eastAsia="Times New Roman" w:hAnsi="Effra" w:cs="Effra"/>
          <w:b/>
          <w:bCs/>
          <w:caps/>
          <w:color w:val="auto"/>
          <w:kern w:val="36"/>
          <w:sz w:val="32"/>
          <w:szCs w:val="60"/>
        </w:rPr>
        <w:t>Student and Applicant Services</w:t>
      </w:r>
      <w:r w:rsidR="008453C8" w:rsidRPr="003717A7">
        <w:rPr>
          <w:rFonts w:ascii="Effra" w:eastAsia="Times New Roman" w:hAnsi="Effra" w:cs="Effra"/>
          <w:b/>
          <w:bCs/>
          <w:caps/>
          <w:color w:val="auto"/>
          <w:kern w:val="36"/>
          <w:sz w:val="32"/>
          <w:szCs w:val="60"/>
        </w:rPr>
        <w:t xml:space="preserve"> </w:t>
      </w:r>
      <w:r w:rsidRPr="003717A7">
        <w:rPr>
          <w:rFonts w:ascii="Effra" w:eastAsia="Times New Roman" w:hAnsi="Effra" w:cs="Effra"/>
          <w:b/>
          <w:bCs/>
          <w:caps/>
          <w:color w:val="auto"/>
          <w:kern w:val="36"/>
          <w:sz w:val="32"/>
          <w:szCs w:val="60"/>
        </w:rPr>
        <w:t>10.</w:t>
      </w:r>
    </w:p>
    <w:p w14:paraId="0CBBB8CD" w14:textId="7866DE65" w:rsidR="00A2664C" w:rsidRPr="003717A7" w:rsidRDefault="00784FF7" w:rsidP="00F534D6">
      <w:pPr>
        <w:spacing w:after="11" w:line="259" w:lineRule="auto"/>
        <w:ind w:left="0" w:right="1038" w:firstLine="0"/>
        <w:rPr>
          <w:rFonts w:ascii="Effra" w:eastAsia="Times New Roman" w:hAnsi="Effra" w:cs="Effra"/>
          <w:b/>
          <w:bCs/>
          <w:color w:val="auto"/>
          <w:sz w:val="24"/>
          <w:szCs w:val="42"/>
        </w:rPr>
      </w:pPr>
      <w:r w:rsidRPr="003717A7">
        <w:rPr>
          <w:rFonts w:ascii="Effra" w:eastAsia="Times New Roman" w:hAnsi="Effra" w:cs="Effra"/>
          <w:b/>
          <w:bCs/>
          <w:color w:val="auto"/>
          <w:sz w:val="24"/>
          <w:szCs w:val="42"/>
        </w:rPr>
        <w:t xml:space="preserve">Safeguarding Children and </w:t>
      </w:r>
      <w:r w:rsidR="00BA5B42">
        <w:rPr>
          <w:rFonts w:ascii="Effra" w:eastAsia="Times New Roman" w:hAnsi="Effra" w:cs="Effra"/>
          <w:b/>
          <w:bCs/>
          <w:color w:val="auto"/>
          <w:sz w:val="24"/>
          <w:szCs w:val="42"/>
        </w:rPr>
        <w:t xml:space="preserve">Adults at Risk </w:t>
      </w:r>
      <w:r w:rsidRPr="003717A7">
        <w:rPr>
          <w:rFonts w:ascii="Effra" w:eastAsia="Times New Roman" w:hAnsi="Effra" w:cs="Effra"/>
          <w:b/>
          <w:bCs/>
          <w:color w:val="auto"/>
          <w:sz w:val="24"/>
          <w:szCs w:val="42"/>
        </w:rPr>
        <w:t>– Incident Report Form</w:t>
      </w:r>
    </w:p>
    <w:p w14:paraId="18AD564F" w14:textId="77777777" w:rsidR="00A2664C" w:rsidRPr="003717A7" w:rsidRDefault="00784FF7">
      <w:pPr>
        <w:spacing w:after="0" w:line="259" w:lineRule="auto"/>
        <w:ind w:left="7" w:firstLine="0"/>
        <w:rPr>
          <w:rFonts w:ascii="Effra" w:hAnsi="Effra" w:cs="Effra"/>
          <w:color w:val="auto"/>
        </w:rPr>
      </w:pPr>
      <w:r w:rsidRPr="003717A7">
        <w:rPr>
          <w:rFonts w:ascii="Effra" w:hAnsi="Effra" w:cs="Effra"/>
          <w:color w:val="auto"/>
        </w:rPr>
        <w:t xml:space="preserve"> </w:t>
      </w:r>
    </w:p>
    <w:tbl>
      <w:tblPr>
        <w:tblStyle w:val="TableGrid"/>
        <w:tblW w:w="9018" w:type="dxa"/>
        <w:tblInd w:w="12" w:type="dxa"/>
        <w:tblCellMar>
          <w:top w:w="9" w:type="dxa"/>
          <w:left w:w="108" w:type="dxa"/>
          <w:right w:w="54" w:type="dxa"/>
        </w:tblCellMar>
        <w:tblLook w:val="04A0" w:firstRow="1" w:lastRow="0" w:firstColumn="1" w:lastColumn="0" w:noHBand="0" w:noVBand="1"/>
      </w:tblPr>
      <w:tblGrid>
        <w:gridCol w:w="4141"/>
        <w:gridCol w:w="2363"/>
        <w:gridCol w:w="2514"/>
      </w:tblGrid>
      <w:tr w:rsidR="0094709F" w:rsidRPr="003717A7" w14:paraId="01BA74B8" w14:textId="77777777">
        <w:trPr>
          <w:trHeight w:val="2059"/>
        </w:trPr>
        <w:tc>
          <w:tcPr>
            <w:tcW w:w="9018" w:type="dxa"/>
            <w:gridSpan w:val="3"/>
            <w:tcBorders>
              <w:top w:val="single" w:sz="4" w:space="0" w:color="000000"/>
              <w:left w:val="single" w:sz="4" w:space="0" w:color="000000"/>
              <w:bottom w:val="single" w:sz="4" w:space="0" w:color="000000"/>
              <w:right w:val="single" w:sz="4" w:space="0" w:color="000000"/>
            </w:tcBorders>
          </w:tcPr>
          <w:p w14:paraId="4CD4D344" w14:textId="77777777" w:rsidR="002C5642" w:rsidRPr="003717A7" w:rsidRDefault="00784FF7" w:rsidP="00F534D6">
            <w:pPr>
              <w:spacing w:after="0" w:line="240" w:lineRule="auto"/>
              <w:ind w:left="0" w:right="3864" w:firstLine="0"/>
              <w:rPr>
                <w:rFonts w:ascii="Effra" w:hAnsi="Effra" w:cs="Effra"/>
                <w:color w:val="auto"/>
              </w:rPr>
            </w:pPr>
            <w:r w:rsidRPr="003717A7">
              <w:rPr>
                <w:rFonts w:ascii="Effra" w:hAnsi="Effra" w:cs="Effra"/>
                <w:color w:val="auto"/>
              </w:rPr>
              <w:t xml:space="preserve">Details of the person reporting the incident : </w:t>
            </w:r>
          </w:p>
          <w:p w14:paraId="1BB9A4E2" w14:textId="77777777" w:rsidR="00A2664C" w:rsidRPr="003717A7" w:rsidRDefault="00784FF7" w:rsidP="00F534D6">
            <w:pPr>
              <w:spacing w:line="240" w:lineRule="auto"/>
              <w:ind w:left="0" w:right="3864" w:firstLine="0"/>
              <w:rPr>
                <w:rFonts w:ascii="Effra" w:hAnsi="Effra" w:cs="Effra"/>
                <w:color w:val="auto"/>
              </w:rPr>
            </w:pPr>
            <w:r w:rsidRPr="003717A7">
              <w:rPr>
                <w:rFonts w:ascii="Effra" w:hAnsi="Effra" w:cs="Effra"/>
                <w:color w:val="auto"/>
              </w:rPr>
              <w:t xml:space="preserve">Name: </w:t>
            </w:r>
          </w:p>
          <w:p w14:paraId="3BF72906" w14:textId="77777777" w:rsidR="002C5642" w:rsidRPr="003717A7" w:rsidRDefault="002C5642" w:rsidP="00F534D6">
            <w:pPr>
              <w:spacing w:line="259" w:lineRule="auto"/>
              <w:ind w:left="0" w:firstLine="0"/>
              <w:rPr>
                <w:rFonts w:ascii="Effra" w:hAnsi="Effra" w:cs="Effra"/>
                <w:color w:val="auto"/>
              </w:rPr>
            </w:pPr>
          </w:p>
          <w:p w14:paraId="13EDAA7E" w14:textId="77777777" w:rsidR="00A2664C" w:rsidRPr="003717A7" w:rsidRDefault="00784FF7" w:rsidP="00F534D6">
            <w:pPr>
              <w:spacing w:line="259" w:lineRule="auto"/>
              <w:ind w:left="0" w:firstLine="0"/>
              <w:rPr>
                <w:rFonts w:ascii="Effra" w:hAnsi="Effra" w:cs="Effra"/>
                <w:color w:val="auto"/>
              </w:rPr>
            </w:pPr>
            <w:r w:rsidRPr="003717A7">
              <w:rPr>
                <w:rFonts w:ascii="Effra" w:hAnsi="Effra" w:cs="Effra"/>
                <w:color w:val="auto"/>
              </w:rPr>
              <w:t xml:space="preserve">Telephone Number: </w:t>
            </w:r>
          </w:p>
          <w:p w14:paraId="1FB2590D" w14:textId="77777777" w:rsidR="002C5642" w:rsidRPr="003717A7" w:rsidRDefault="002C5642" w:rsidP="00F534D6">
            <w:pPr>
              <w:spacing w:line="259" w:lineRule="auto"/>
              <w:ind w:left="0" w:firstLine="0"/>
              <w:rPr>
                <w:rFonts w:ascii="Effra" w:hAnsi="Effra" w:cs="Effra"/>
                <w:color w:val="auto"/>
              </w:rPr>
            </w:pPr>
          </w:p>
          <w:p w14:paraId="180F00D2" w14:textId="59EF8117" w:rsidR="00A2664C" w:rsidRPr="003717A7" w:rsidRDefault="00784FF7" w:rsidP="00F534D6">
            <w:pPr>
              <w:spacing w:line="259" w:lineRule="auto"/>
              <w:ind w:left="0" w:firstLine="0"/>
              <w:rPr>
                <w:rFonts w:ascii="Effra" w:hAnsi="Effra" w:cs="Effra"/>
                <w:color w:val="auto"/>
              </w:rPr>
            </w:pPr>
            <w:r w:rsidRPr="003717A7">
              <w:rPr>
                <w:rFonts w:ascii="Effra" w:hAnsi="Effra" w:cs="Effra"/>
                <w:color w:val="auto"/>
              </w:rPr>
              <w:t>Position</w:t>
            </w:r>
            <w:r w:rsidR="002C5642" w:rsidRPr="003717A7">
              <w:rPr>
                <w:rFonts w:ascii="Effra" w:hAnsi="Effra" w:cs="Effra"/>
                <w:color w:val="auto"/>
              </w:rPr>
              <w:t>:</w:t>
            </w:r>
          </w:p>
          <w:p w14:paraId="129F3B81"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 </w:t>
            </w:r>
          </w:p>
        </w:tc>
      </w:tr>
      <w:tr w:rsidR="0094709F" w:rsidRPr="003717A7" w14:paraId="04A00104" w14:textId="77777777">
        <w:trPr>
          <w:trHeight w:val="805"/>
        </w:trPr>
        <w:tc>
          <w:tcPr>
            <w:tcW w:w="9018" w:type="dxa"/>
            <w:gridSpan w:val="3"/>
            <w:tcBorders>
              <w:top w:val="single" w:sz="4" w:space="0" w:color="000000"/>
              <w:left w:val="single" w:sz="4" w:space="0" w:color="000000"/>
              <w:bottom w:val="single" w:sz="4" w:space="0" w:color="000000"/>
              <w:right w:val="single" w:sz="4" w:space="0" w:color="000000"/>
            </w:tcBorders>
          </w:tcPr>
          <w:p w14:paraId="691C7ACD" w14:textId="1D6EC4C6"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Name of child/</w:t>
            </w:r>
            <w:r w:rsidR="0044232F" w:rsidRPr="003717A7" w:rsidDel="0044232F">
              <w:rPr>
                <w:rFonts w:ascii="Effra" w:hAnsi="Effra" w:cs="Effra"/>
                <w:color w:val="auto"/>
              </w:rPr>
              <w:t xml:space="preserve"> </w:t>
            </w:r>
            <w:r w:rsidR="0044232F">
              <w:rPr>
                <w:rFonts w:ascii="Effra" w:hAnsi="Effra" w:cs="Effra"/>
                <w:color w:val="auto"/>
              </w:rPr>
              <w:t xml:space="preserve"> Adult at Risk</w:t>
            </w:r>
            <w:r w:rsidRPr="003717A7">
              <w:rPr>
                <w:rFonts w:ascii="Effra" w:hAnsi="Effra" w:cs="Effra"/>
                <w:color w:val="auto"/>
              </w:rPr>
              <w:t xml:space="preserve">: </w:t>
            </w:r>
          </w:p>
        </w:tc>
      </w:tr>
      <w:tr w:rsidR="0094709F" w:rsidRPr="003717A7" w14:paraId="6968C41B" w14:textId="77777777">
        <w:trPr>
          <w:trHeight w:val="665"/>
        </w:trPr>
        <w:tc>
          <w:tcPr>
            <w:tcW w:w="9018" w:type="dxa"/>
            <w:gridSpan w:val="3"/>
            <w:tcBorders>
              <w:top w:val="single" w:sz="4" w:space="0" w:color="000000"/>
              <w:left w:val="single" w:sz="4" w:space="0" w:color="000000"/>
              <w:bottom w:val="single" w:sz="4" w:space="0" w:color="000000"/>
              <w:right w:val="single" w:sz="4" w:space="0" w:color="000000"/>
            </w:tcBorders>
          </w:tcPr>
          <w:p w14:paraId="0953A836"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lastRenderedPageBreak/>
              <w:t xml:space="preserve">Name of parent/carer: </w:t>
            </w:r>
          </w:p>
        </w:tc>
      </w:tr>
      <w:tr w:rsidR="0094709F" w:rsidRPr="003717A7" w14:paraId="4CE04896" w14:textId="77777777">
        <w:trPr>
          <w:trHeight w:val="950"/>
        </w:trPr>
        <w:tc>
          <w:tcPr>
            <w:tcW w:w="9018" w:type="dxa"/>
            <w:gridSpan w:val="3"/>
            <w:tcBorders>
              <w:top w:val="single" w:sz="4" w:space="0" w:color="000000"/>
              <w:left w:val="single" w:sz="4" w:space="0" w:color="000000"/>
              <w:bottom w:val="single" w:sz="4" w:space="0" w:color="000000"/>
              <w:right w:val="single" w:sz="4" w:space="0" w:color="000000"/>
            </w:tcBorders>
          </w:tcPr>
          <w:p w14:paraId="73382B41" w14:textId="54383FD2"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Home address</w:t>
            </w:r>
            <w:r w:rsidR="002C5642" w:rsidRPr="003717A7">
              <w:rPr>
                <w:rFonts w:ascii="Effra" w:hAnsi="Effra" w:cs="Effra"/>
                <w:color w:val="auto"/>
              </w:rPr>
              <w:t>:</w:t>
            </w:r>
          </w:p>
        </w:tc>
      </w:tr>
      <w:tr w:rsidR="0094709F" w:rsidRPr="003717A7" w14:paraId="5D31EB5D" w14:textId="77777777">
        <w:trPr>
          <w:trHeight w:val="614"/>
        </w:trPr>
        <w:tc>
          <w:tcPr>
            <w:tcW w:w="9018" w:type="dxa"/>
            <w:gridSpan w:val="3"/>
            <w:tcBorders>
              <w:top w:val="single" w:sz="4" w:space="0" w:color="000000"/>
              <w:left w:val="single" w:sz="4" w:space="0" w:color="000000"/>
              <w:bottom w:val="single" w:sz="4" w:space="0" w:color="000000"/>
              <w:right w:val="single" w:sz="4" w:space="0" w:color="000000"/>
            </w:tcBorders>
          </w:tcPr>
          <w:p w14:paraId="534D7297" w14:textId="0CF54DC8"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Contact phone number</w:t>
            </w:r>
            <w:r w:rsidR="002C5642" w:rsidRPr="003717A7">
              <w:rPr>
                <w:rFonts w:ascii="Effra" w:hAnsi="Effra" w:cs="Effra"/>
                <w:color w:val="auto"/>
              </w:rPr>
              <w:t>:</w:t>
            </w:r>
          </w:p>
        </w:tc>
      </w:tr>
      <w:tr w:rsidR="0094709F" w:rsidRPr="003717A7" w14:paraId="462A7C50" w14:textId="77777777" w:rsidTr="00451138">
        <w:trPr>
          <w:trHeight w:val="516"/>
        </w:trPr>
        <w:tc>
          <w:tcPr>
            <w:tcW w:w="4141" w:type="dxa"/>
            <w:tcBorders>
              <w:top w:val="single" w:sz="4" w:space="0" w:color="000000"/>
              <w:left w:val="single" w:sz="4" w:space="0" w:color="000000"/>
              <w:bottom w:val="single" w:sz="4" w:space="0" w:color="000000"/>
              <w:right w:val="single" w:sz="4" w:space="0" w:color="000000"/>
            </w:tcBorders>
          </w:tcPr>
          <w:p w14:paraId="5F1F26D3" w14:textId="77777777" w:rsidR="00A2664C" w:rsidRPr="003717A7" w:rsidRDefault="00784FF7">
            <w:pPr>
              <w:spacing w:after="0" w:line="259" w:lineRule="auto"/>
              <w:ind w:left="0" w:right="25" w:firstLine="0"/>
              <w:rPr>
                <w:rFonts w:ascii="Effra" w:hAnsi="Effra" w:cs="Effra"/>
                <w:color w:val="auto"/>
              </w:rPr>
            </w:pPr>
            <w:r w:rsidRPr="003717A7">
              <w:rPr>
                <w:rFonts w:ascii="Effra" w:hAnsi="Effra" w:cs="Effra"/>
                <w:color w:val="auto"/>
              </w:rPr>
              <w:t xml:space="preserve">Have the parents/carer been contacted? </w:t>
            </w:r>
          </w:p>
        </w:tc>
        <w:tc>
          <w:tcPr>
            <w:tcW w:w="2363" w:type="dxa"/>
            <w:tcBorders>
              <w:top w:val="single" w:sz="4" w:space="0" w:color="000000"/>
              <w:left w:val="single" w:sz="4" w:space="0" w:color="000000"/>
              <w:bottom w:val="single" w:sz="4" w:space="0" w:color="000000"/>
              <w:right w:val="single" w:sz="4" w:space="0" w:color="000000"/>
            </w:tcBorders>
            <w:vAlign w:val="center"/>
          </w:tcPr>
          <w:tbl>
            <w:tblPr>
              <w:tblStyle w:val="TableGrid"/>
              <w:tblpPr w:vertAnchor="text" w:horzAnchor="margin" w:tblpXSpec="center" w:tblpY="-178"/>
              <w:tblOverlap w:val="never"/>
              <w:tblW w:w="390" w:type="dxa"/>
              <w:tblInd w:w="0" w:type="dxa"/>
              <w:tblCellMar>
                <w:left w:w="6" w:type="dxa"/>
                <w:right w:w="115" w:type="dxa"/>
              </w:tblCellMar>
              <w:tblLook w:val="04A0" w:firstRow="1" w:lastRow="0" w:firstColumn="1" w:lastColumn="0" w:noHBand="0" w:noVBand="1"/>
            </w:tblPr>
            <w:tblGrid>
              <w:gridCol w:w="390"/>
            </w:tblGrid>
            <w:tr w:rsidR="0094709F" w:rsidRPr="003717A7" w14:paraId="1708A878" w14:textId="77777777" w:rsidTr="002C5642">
              <w:trPr>
                <w:trHeight w:val="255"/>
              </w:trPr>
              <w:tc>
                <w:tcPr>
                  <w:tcW w:w="390" w:type="dxa"/>
                  <w:tcBorders>
                    <w:top w:val="single" w:sz="16" w:space="0" w:color="000000"/>
                    <w:left w:val="single" w:sz="16" w:space="0" w:color="000000"/>
                    <w:bottom w:val="single" w:sz="16" w:space="0" w:color="000000"/>
                    <w:right w:val="single" w:sz="16" w:space="0" w:color="000000"/>
                  </w:tcBorders>
                </w:tcPr>
                <w:p w14:paraId="363E81DC" w14:textId="77777777" w:rsidR="002C5642" w:rsidRPr="003717A7" w:rsidRDefault="002C5642" w:rsidP="002C5642">
                  <w:pPr>
                    <w:spacing w:after="0" w:line="259" w:lineRule="auto"/>
                    <w:ind w:left="0" w:firstLine="0"/>
                    <w:rPr>
                      <w:rFonts w:ascii="Effra" w:hAnsi="Effra" w:cs="Effra"/>
                      <w:color w:val="auto"/>
                    </w:rPr>
                  </w:pPr>
                </w:p>
              </w:tc>
            </w:tr>
          </w:tbl>
          <w:p w14:paraId="4233CB60" w14:textId="77777777" w:rsidR="00A2664C" w:rsidRPr="003717A7" w:rsidRDefault="00784FF7">
            <w:pPr>
              <w:spacing w:after="0" w:line="259" w:lineRule="auto"/>
              <w:ind w:left="0" w:right="127" w:firstLine="0"/>
              <w:rPr>
                <w:rFonts w:ascii="Effra" w:hAnsi="Effra" w:cs="Effra"/>
                <w:color w:val="auto"/>
              </w:rPr>
            </w:pPr>
            <w:r w:rsidRPr="003717A7">
              <w:rPr>
                <w:rFonts w:ascii="Effra" w:hAnsi="Effra" w:cs="Effra"/>
                <w:color w:val="auto"/>
              </w:rPr>
              <w:t xml:space="preserve">YES </w:t>
            </w:r>
          </w:p>
        </w:tc>
        <w:tc>
          <w:tcPr>
            <w:tcW w:w="2514" w:type="dxa"/>
            <w:tcBorders>
              <w:top w:val="single" w:sz="4" w:space="0" w:color="000000"/>
              <w:left w:val="single" w:sz="4" w:space="0" w:color="000000"/>
              <w:bottom w:val="single" w:sz="4" w:space="0" w:color="000000"/>
              <w:right w:val="single" w:sz="4" w:space="0" w:color="000000"/>
            </w:tcBorders>
          </w:tcPr>
          <w:tbl>
            <w:tblPr>
              <w:tblStyle w:val="TableGrid"/>
              <w:tblpPr w:vertAnchor="text" w:horzAnchor="page" w:tblpX="901" w:tblpY="-13"/>
              <w:tblOverlap w:val="never"/>
              <w:tblW w:w="390" w:type="dxa"/>
              <w:tblInd w:w="0" w:type="dxa"/>
              <w:tblCellMar>
                <w:left w:w="6" w:type="dxa"/>
                <w:right w:w="115" w:type="dxa"/>
              </w:tblCellMar>
              <w:tblLook w:val="04A0" w:firstRow="1" w:lastRow="0" w:firstColumn="1" w:lastColumn="0" w:noHBand="0" w:noVBand="1"/>
            </w:tblPr>
            <w:tblGrid>
              <w:gridCol w:w="390"/>
            </w:tblGrid>
            <w:tr w:rsidR="0094709F" w:rsidRPr="003717A7" w14:paraId="2B8FAC61" w14:textId="77777777" w:rsidTr="002C5642">
              <w:trPr>
                <w:trHeight w:val="255"/>
              </w:trPr>
              <w:tc>
                <w:tcPr>
                  <w:tcW w:w="390" w:type="dxa"/>
                  <w:tcBorders>
                    <w:top w:val="single" w:sz="16" w:space="0" w:color="000000"/>
                    <w:left w:val="single" w:sz="16" w:space="0" w:color="000000"/>
                    <w:bottom w:val="single" w:sz="16" w:space="0" w:color="000000"/>
                    <w:right w:val="single" w:sz="16" w:space="0" w:color="000000"/>
                  </w:tcBorders>
                </w:tcPr>
                <w:p w14:paraId="580DFC2A" w14:textId="77777777" w:rsidR="002C5642" w:rsidRPr="003717A7" w:rsidRDefault="002C5642" w:rsidP="002C5642">
                  <w:pPr>
                    <w:spacing w:after="0" w:line="259" w:lineRule="auto"/>
                    <w:ind w:left="0" w:firstLine="0"/>
                    <w:rPr>
                      <w:rFonts w:ascii="Effra" w:hAnsi="Effra" w:cs="Effra"/>
                      <w:color w:val="auto"/>
                    </w:rPr>
                  </w:pPr>
                </w:p>
              </w:tc>
            </w:tr>
          </w:tbl>
          <w:p w14:paraId="64A0385D" w14:textId="77777777" w:rsidR="00451138" w:rsidRPr="003717A7" w:rsidRDefault="00451138">
            <w:pPr>
              <w:spacing w:after="0" w:line="259" w:lineRule="auto"/>
              <w:ind w:left="0" w:firstLine="0"/>
              <w:rPr>
                <w:rFonts w:ascii="Effra" w:hAnsi="Effra" w:cs="Effra"/>
                <w:color w:val="auto"/>
              </w:rPr>
            </w:pPr>
          </w:p>
          <w:p w14:paraId="41D4C5E7" w14:textId="7C79B84C" w:rsidR="002C5642" w:rsidRPr="003717A7" w:rsidRDefault="00784FF7">
            <w:pPr>
              <w:spacing w:after="0" w:line="259" w:lineRule="auto"/>
              <w:ind w:left="0" w:firstLine="0"/>
              <w:rPr>
                <w:rFonts w:ascii="Effra" w:hAnsi="Effra" w:cs="Effra"/>
                <w:color w:val="auto"/>
              </w:rPr>
            </w:pPr>
            <w:r w:rsidRPr="003717A7">
              <w:rPr>
                <w:rFonts w:ascii="Effra" w:hAnsi="Effra" w:cs="Effra"/>
                <w:color w:val="auto"/>
              </w:rPr>
              <w:t>NO</w:t>
            </w:r>
            <w:r w:rsidR="002C5642" w:rsidRPr="003717A7">
              <w:rPr>
                <w:rFonts w:ascii="Effra" w:hAnsi="Effra" w:cs="Effra"/>
                <w:color w:val="auto"/>
              </w:rPr>
              <w:t xml:space="preserve">    </w:t>
            </w:r>
            <w:r w:rsidRPr="003717A7">
              <w:rPr>
                <w:rFonts w:ascii="Effra" w:hAnsi="Effra" w:cs="Effra"/>
                <w:color w:val="auto"/>
              </w:rPr>
              <w:t xml:space="preserve"> </w:t>
            </w:r>
          </w:p>
          <w:p w14:paraId="1AB8FF65" w14:textId="77777777" w:rsidR="00A2664C" w:rsidRPr="003717A7" w:rsidRDefault="00A2664C">
            <w:pPr>
              <w:spacing w:after="0" w:line="259" w:lineRule="auto"/>
              <w:ind w:left="0" w:firstLine="0"/>
              <w:rPr>
                <w:rFonts w:ascii="Effra" w:hAnsi="Effra" w:cs="Effra"/>
                <w:color w:val="auto"/>
              </w:rPr>
            </w:pPr>
          </w:p>
        </w:tc>
      </w:tr>
      <w:tr w:rsidR="0094709F" w:rsidRPr="003717A7" w14:paraId="1E44CE0C" w14:textId="77777777">
        <w:trPr>
          <w:trHeight w:val="852"/>
        </w:trPr>
        <w:tc>
          <w:tcPr>
            <w:tcW w:w="9018" w:type="dxa"/>
            <w:gridSpan w:val="3"/>
            <w:tcBorders>
              <w:top w:val="single" w:sz="4" w:space="0" w:color="000000"/>
              <w:left w:val="single" w:sz="4" w:space="0" w:color="000000"/>
              <w:bottom w:val="single" w:sz="4" w:space="0" w:color="000000"/>
              <w:right w:val="single" w:sz="4" w:space="0" w:color="000000"/>
            </w:tcBorders>
          </w:tcPr>
          <w:p w14:paraId="66EFF2DC" w14:textId="77777777" w:rsidR="00A2664C" w:rsidRPr="003717A7" w:rsidRDefault="00784FF7">
            <w:pPr>
              <w:spacing w:after="0" w:line="259" w:lineRule="auto"/>
              <w:ind w:left="0" w:firstLine="0"/>
              <w:jc w:val="both"/>
              <w:rPr>
                <w:rFonts w:ascii="Effra" w:hAnsi="Effra" w:cs="Effra"/>
                <w:color w:val="auto"/>
              </w:rPr>
            </w:pPr>
            <w:r w:rsidRPr="003717A7">
              <w:rPr>
                <w:rFonts w:ascii="Effra" w:hAnsi="Effra" w:cs="Effra"/>
                <w:color w:val="auto"/>
              </w:rPr>
              <w:t xml:space="preserve">Are you reporting your own concerns or passing on those of somebody else? Please give details: </w:t>
            </w:r>
          </w:p>
        </w:tc>
      </w:tr>
      <w:tr w:rsidR="0094709F" w:rsidRPr="003717A7" w14:paraId="5904DD4D" w14:textId="77777777" w:rsidTr="002C5642">
        <w:trPr>
          <w:trHeight w:val="1213"/>
        </w:trPr>
        <w:tc>
          <w:tcPr>
            <w:tcW w:w="9018" w:type="dxa"/>
            <w:gridSpan w:val="3"/>
            <w:tcBorders>
              <w:top w:val="single" w:sz="4" w:space="0" w:color="000000"/>
              <w:left w:val="single" w:sz="4" w:space="0" w:color="000000"/>
              <w:bottom w:val="single" w:sz="4" w:space="0" w:color="000000"/>
              <w:right w:val="single" w:sz="4" w:space="0" w:color="000000"/>
            </w:tcBorders>
          </w:tcPr>
          <w:p w14:paraId="50A159F5"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Date(s) and time(s) of any incident(s): </w:t>
            </w:r>
          </w:p>
        </w:tc>
      </w:tr>
      <w:tr w:rsidR="0094709F" w:rsidRPr="003717A7" w14:paraId="712A53EE" w14:textId="77777777">
        <w:trPr>
          <w:trHeight w:val="2981"/>
        </w:trPr>
        <w:tc>
          <w:tcPr>
            <w:tcW w:w="9018" w:type="dxa"/>
            <w:gridSpan w:val="3"/>
            <w:tcBorders>
              <w:top w:val="single" w:sz="4" w:space="0" w:color="000000"/>
              <w:left w:val="single" w:sz="4" w:space="0" w:color="000000"/>
              <w:bottom w:val="single" w:sz="4" w:space="0" w:color="000000"/>
              <w:right w:val="single" w:sz="4" w:space="0" w:color="000000"/>
            </w:tcBorders>
          </w:tcPr>
          <w:p w14:paraId="2AAAAFE3"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Your observations (for instance are there any physical/behavioural signs or indirect signs): </w:t>
            </w:r>
          </w:p>
        </w:tc>
      </w:tr>
      <w:tr w:rsidR="0094709F" w:rsidRPr="003717A7" w14:paraId="392DF420" w14:textId="77777777">
        <w:trPr>
          <w:trHeight w:val="3689"/>
        </w:trPr>
        <w:tc>
          <w:tcPr>
            <w:tcW w:w="9018" w:type="dxa"/>
            <w:gridSpan w:val="3"/>
            <w:tcBorders>
              <w:top w:val="single" w:sz="4" w:space="0" w:color="000000"/>
              <w:left w:val="single" w:sz="4" w:space="0" w:color="000000"/>
              <w:bottom w:val="single" w:sz="4" w:space="0" w:color="000000"/>
              <w:right w:val="single" w:sz="4" w:space="0" w:color="000000"/>
            </w:tcBorders>
          </w:tcPr>
          <w:p w14:paraId="7FE2C1B3" w14:textId="3D7FB1FA"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Has the child/</w:t>
            </w:r>
            <w:r w:rsidR="0044232F">
              <w:rPr>
                <w:rFonts w:ascii="Effra" w:hAnsi="Effra" w:cs="Effra"/>
                <w:color w:val="auto"/>
              </w:rPr>
              <w:t xml:space="preserve"> Adult at Risk</w:t>
            </w:r>
            <w:r w:rsidRPr="003717A7">
              <w:rPr>
                <w:rFonts w:ascii="Effra" w:hAnsi="Effra" w:cs="Effra"/>
                <w:color w:val="auto"/>
              </w:rPr>
              <w:t xml:space="preserve"> been spoken to? If so please record exactly what was said (using the individual’s own language) and what you said to the individual. (Please continue on a separate sheet if necessary) </w:t>
            </w:r>
          </w:p>
        </w:tc>
      </w:tr>
      <w:tr w:rsidR="0094709F" w:rsidRPr="003717A7" w14:paraId="53553B55" w14:textId="77777777">
        <w:trPr>
          <w:trHeight w:val="2261"/>
        </w:trPr>
        <w:tc>
          <w:tcPr>
            <w:tcW w:w="9018" w:type="dxa"/>
            <w:gridSpan w:val="3"/>
            <w:tcBorders>
              <w:top w:val="single" w:sz="4" w:space="0" w:color="000000"/>
              <w:left w:val="single" w:sz="4" w:space="0" w:color="000000"/>
              <w:bottom w:val="single" w:sz="4" w:space="0" w:color="000000"/>
              <w:right w:val="single" w:sz="4" w:space="0" w:color="000000"/>
            </w:tcBorders>
          </w:tcPr>
          <w:p w14:paraId="32FB5275" w14:textId="77777777" w:rsidR="00A2664C" w:rsidRPr="003717A7" w:rsidRDefault="00784FF7">
            <w:pPr>
              <w:spacing w:after="305" w:line="240" w:lineRule="auto"/>
              <w:ind w:left="0" w:right="3219" w:firstLine="0"/>
              <w:rPr>
                <w:rFonts w:ascii="Effra" w:hAnsi="Effra" w:cs="Effra"/>
                <w:color w:val="auto"/>
              </w:rPr>
            </w:pPr>
            <w:r w:rsidRPr="003717A7">
              <w:rPr>
                <w:rFonts w:ascii="Effra" w:hAnsi="Effra" w:cs="Effra"/>
                <w:color w:val="auto"/>
              </w:rPr>
              <w:lastRenderedPageBreak/>
              <w:t xml:space="preserve">Details of the alleged/suspected abuser (if known): Name:  </w:t>
            </w:r>
          </w:p>
          <w:p w14:paraId="6E971C61" w14:textId="77777777" w:rsidR="00A2664C" w:rsidRPr="003717A7" w:rsidRDefault="00784FF7">
            <w:pPr>
              <w:spacing w:after="293" w:line="259" w:lineRule="auto"/>
              <w:ind w:left="0" w:firstLine="0"/>
              <w:rPr>
                <w:rFonts w:ascii="Effra" w:hAnsi="Effra" w:cs="Effra"/>
                <w:color w:val="auto"/>
              </w:rPr>
            </w:pPr>
            <w:r w:rsidRPr="003717A7">
              <w:rPr>
                <w:rFonts w:ascii="Effra" w:hAnsi="Effra" w:cs="Effra"/>
                <w:color w:val="auto"/>
              </w:rPr>
              <w:t xml:space="preserve">Position: </w:t>
            </w:r>
          </w:p>
          <w:p w14:paraId="3628B930"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Address </w:t>
            </w:r>
          </w:p>
        </w:tc>
      </w:tr>
      <w:tr w:rsidR="0094709F" w:rsidRPr="003717A7" w14:paraId="14B2D350" w14:textId="77777777">
        <w:trPr>
          <w:trHeight w:val="854"/>
        </w:trPr>
        <w:tc>
          <w:tcPr>
            <w:tcW w:w="9018" w:type="dxa"/>
            <w:gridSpan w:val="3"/>
            <w:tcBorders>
              <w:top w:val="single" w:sz="4" w:space="0" w:color="000000"/>
              <w:left w:val="single" w:sz="4" w:space="0" w:color="000000"/>
              <w:bottom w:val="single" w:sz="4" w:space="0" w:color="000000"/>
              <w:right w:val="single" w:sz="4" w:space="0" w:color="000000"/>
            </w:tcBorders>
          </w:tcPr>
          <w:p w14:paraId="07D1FE01"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Please provide any other details that you feel are important: </w:t>
            </w:r>
          </w:p>
          <w:p w14:paraId="1E0A22D7"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 </w:t>
            </w:r>
          </w:p>
          <w:p w14:paraId="05E7479C"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 </w:t>
            </w:r>
          </w:p>
        </w:tc>
      </w:tr>
      <w:tr w:rsidR="0094709F" w:rsidRPr="003717A7" w14:paraId="2739C74F" w14:textId="77777777">
        <w:trPr>
          <w:trHeight w:val="264"/>
        </w:trPr>
        <w:tc>
          <w:tcPr>
            <w:tcW w:w="9018" w:type="dxa"/>
            <w:gridSpan w:val="3"/>
            <w:tcBorders>
              <w:top w:val="single" w:sz="4" w:space="0" w:color="000000"/>
              <w:left w:val="single" w:sz="4" w:space="0" w:color="000000"/>
              <w:bottom w:val="single" w:sz="4" w:space="0" w:color="000000"/>
              <w:right w:val="single" w:sz="4" w:space="0" w:color="000000"/>
            </w:tcBorders>
          </w:tcPr>
          <w:p w14:paraId="2B615AE9"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External agencies (for instance the police or social services) contacted in an emergency: </w:t>
            </w:r>
          </w:p>
          <w:p w14:paraId="50E974FC" w14:textId="77777777" w:rsidR="002C5642" w:rsidRPr="003717A7" w:rsidRDefault="002C5642">
            <w:pPr>
              <w:spacing w:after="0" w:line="259" w:lineRule="auto"/>
              <w:ind w:left="0" w:firstLine="0"/>
              <w:rPr>
                <w:rFonts w:ascii="Effra" w:hAnsi="Effra" w:cs="Effra"/>
                <w:color w:val="auto"/>
              </w:rPr>
            </w:pPr>
          </w:p>
        </w:tc>
      </w:tr>
      <w:tr w:rsidR="0094709F" w:rsidRPr="003717A7" w14:paraId="46891A8D" w14:textId="77777777" w:rsidTr="002C5642">
        <w:trPr>
          <w:trHeight w:val="1260"/>
        </w:trPr>
        <w:tc>
          <w:tcPr>
            <w:tcW w:w="4141" w:type="dxa"/>
            <w:tcBorders>
              <w:top w:val="single" w:sz="4" w:space="0" w:color="000000"/>
              <w:left w:val="single" w:sz="4" w:space="0" w:color="000000"/>
              <w:bottom w:val="nil"/>
              <w:right w:val="single" w:sz="4" w:space="0" w:color="000000"/>
            </w:tcBorders>
          </w:tcPr>
          <w:p w14:paraId="6E9FDA6B"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Name and telephone number of contact</w:t>
            </w:r>
            <w:r w:rsidR="002C5642" w:rsidRPr="003717A7">
              <w:rPr>
                <w:rFonts w:ascii="Effra" w:hAnsi="Effra" w:cs="Effra"/>
                <w:color w:val="auto"/>
              </w:rPr>
              <w:t>:</w:t>
            </w:r>
            <w:r w:rsidRPr="003717A7">
              <w:rPr>
                <w:rFonts w:ascii="Effra" w:hAnsi="Effra" w:cs="Effra"/>
                <w:color w:val="auto"/>
              </w:rPr>
              <w:t xml:space="preserve"> </w:t>
            </w:r>
          </w:p>
        </w:tc>
        <w:tc>
          <w:tcPr>
            <w:tcW w:w="4877" w:type="dxa"/>
            <w:gridSpan w:val="2"/>
            <w:tcBorders>
              <w:top w:val="single" w:sz="4" w:space="0" w:color="000000"/>
              <w:left w:val="single" w:sz="4" w:space="0" w:color="000000"/>
              <w:bottom w:val="nil"/>
              <w:right w:val="single" w:sz="4" w:space="0" w:color="000000"/>
            </w:tcBorders>
          </w:tcPr>
          <w:p w14:paraId="058B27F8" w14:textId="39B5BA1D"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Name and telephone number of contact</w:t>
            </w:r>
            <w:r w:rsidR="002C5642" w:rsidRPr="003717A7">
              <w:rPr>
                <w:rFonts w:ascii="Effra" w:hAnsi="Effra" w:cs="Effra"/>
                <w:color w:val="auto"/>
              </w:rPr>
              <w:t>:</w:t>
            </w:r>
          </w:p>
        </w:tc>
      </w:tr>
      <w:tr w:rsidR="0094709F" w:rsidRPr="003717A7" w14:paraId="456DA71E" w14:textId="77777777" w:rsidTr="002C5642">
        <w:trPr>
          <w:trHeight w:val="2938"/>
        </w:trPr>
        <w:tc>
          <w:tcPr>
            <w:tcW w:w="4141" w:type="dxa"/>
            <w:tcBorders>
              <w:top w:val="nil"/>
              <w:left w:val="single" w:sz="4" w:space="0" w:color="000000"/>
              <w:bottom w:val="single" w:sz="4" w:space="0" w:color="000000"/>
              <w:right w:val="single" w:sz="4" w:space="0" w:color="000000"/>
            </w:tcBorders>
          </w:tcPr>
          <w:p w14:paraId="14CC7BAD"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Action Agreed </w:t>
            </w:r>
          </w:p>
        </w:tc>
        <w:tc>
          <w:tcPr>
            <w:tcW w:w="4877" w:type="dxa"/>
            <w:gridSpan w:val="2"/>
            <w:tcBorders>
              <w:top w:val="nil"/>
              <w:left w:val="single" w:sz="4" w:space="0" w:color="000000"/>
              <w:bottom w:val="single" w:sz="4" w:space="0" w:color="000000"/>
              <w:right w:val="single" w:sz="4" w:space="0" w:color="000000"/>
            </w:tcBorders>
          </w:tcPr>
          <w:p w14:paraId="03B15745"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Action Agreed </w:t>
            </w:r>
          </w:p>
        </w:tc>
      </w:tr>
      <w:tr w:rsidR="0094709F" w:rsidRPr="003717A7" w14:paraId="1579A393" w14:textId="77777777">
        <w:trPr>
          <w:trHeight w:val="516"/>
        </w:trPr>
        <w:tc>
          <w:tcPr>
            <w:tcW w:w="9018" w:type="dxa"/>
            <w:gridSpan w:val="3"/>
            <w:tcBorders>
              <w:top w:val="single" w:sz="4" w:space="0" w:color="000000"/>
              <w:left w:val="single" w:sz="4" w:space="0" w:color="000000"/>
              <w:bottom w:val="single" w:sz="4" w:space="0" w:color="000000"/>
              <w:right w:val="single" w:sz="4" w:space="0" w:color="000000"/>
            </w:tcBorders>
          </w:tcPr>
          <w:p w14:paraId="1AB0F474"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I confirm that to the best of my knowledge the information provided is correct and I will be available to answer any further questions on this matter: </w:t>
            </w:r>
          </w:p>
          <w:p w14:paraId="119ED5B8" w14:textId="77777777" w:rsidR="002C5642" w:rsidRPr="003717A7" w:rsidRDefault="002C5642">
            <w:pPr>
              <w:spacing w:after="0" w:line="259" w:lineRule="auto"/>
              <w:ind w:left="0" w:firstLine="0"/>
              <w:rPr>
                <w:rFonts w:ascii="Effra" w:hAnsi="Effra" w:cs="Effra"/>
                <w:color w:val="auto"/>
              </w:rPr>
            </w:pPr>
          </w:p>
        </w:tc>
      </w:tr>
      <w:tr w:rsidR="0094709F" w:rsidRPr="003717A7" w14:paraId="694DC7B9" w14:textId="77777777">
        <w:trPr>
          <w:trHeight w:val="913"/>
        </w:trPr>
        <w:tc>
          <w:tcPr>
            <w:tcW w:w="9018" w:type="dxa"/>
            <w:gridSpan w:val="3"/>
            <w:tcBorders>
              <w:top w:val="single" w:sz="4" w:space="0" w:color="000000"/>
              <w:left w:val="single" w:sz="4" w:space="0" w:color="000000"/>
              <w:bottom w:val="single" w:sz="4" w:space="0" w:color="000000"/>
              <w:right w:val="single" w:sz="4" w:space="0" w:color="000000"/>
            </w:tcBorders>
          </w:tcPr>
          <w:p w14:paraId="76850CED"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Signature: </w:t>
            </w:r>
          </w:p>
        </w:tc>
      </w:tr>
      <w:tr w:rsidR="0094709F" w:rsidRPr="003717A7" w14:paraId="12D0B611" w14:textId="77777777">
        <w:trPr>
          <w:trHeight w:val="835"/>
        </w:trPr>
        <w:tc>
          <w:tcPr>
            <w:tcW w:w="9018" w:type="dxa"/>
            <w:gridSpan w:val="3"/>
            <w:tcBorders>
              <w:top w:val="single" w:sz="4" w:space="0" w:color="000000"/>
              <w:left w:val="single" w:sz="4" w:space="0" w:color="000000"/>
              <w:bottom w:val="single" w:sz="4" w:space="0" w:color="000000"/>
              <w:right w:val="single" w:sz="4" w:space="0" w:color="000000"/>
            </w:tcBorders>
          </w:tcPr>
          <w:p w14:paraId="67F3E623" w14:textId="77777777" w:rsidR="00A2664C" w:rsidRPr="003717A7" w:rsidRDefault="00784FF7">
            <w:pPr>
              <w:spacing w:after="0" w:line="259" w:lineRule="auto"/>
              <w:ind w:left="0" w:firstLine="0"/>
              <w:rPr>
                <w:rFonts w:ascii="Effra" w:hAnsi="Effra" w:cs="Effra"/>
                <w:color w:val="auto"/>
              </w:rPr>
            </w:pPr>
            <w:r w:rsidRPr="003717A7">
              <w:rPr>
                <w:rFonts w:ascii="Effra" w:hAnsi="Effra" w:cs="Effra"/>
                <w:color w:val="auto"/>
              </w:rPr>
              <w:t xml:space="preserve">Print name: </w:t>
            </w:r>
          </w:p>
        </w:tc>
      </w:tr>
    </w:tbl>
    <w:p w14:paraId="7F207C22" w14:textId="26EEC621" w:rsidR="00BD711C" w:rsidRPr="003717A7" w:rsidRDefault="00784FF7" w:rsidP="00F534D6">
      <w:pPr>
        <w:spacing w:after="215" w:line="259" w:lineRule="auto"/>
        <w:rPr>
          <w:rFonts w:ascii="Effra" w:hAnsi="Effra" w:cs="Effra"/>
          <w:color w:val="auto"/>
        </w:rPr>
      </w:pPr>
      <w:r w:rsidRPr="003717A7">
        <w:rPr>
          <w:rFonts w:ascii="Effra" w:hAnsi="Effra" w:cs="Effra"/>
          <w:b/>
          <w:color w:val="auto"/>
          <w:sz w:val="20"/>
        </w:rPr>
        <w:t xml:space="preserve">Designated Safeguarding </w:t>
      </w:r>
      <w:r w:rsidR="00982A96" w:rsidRPr="003717A7">
        <w:rPr>
          <w:rFonts w:ascii="Effra" w:hAnsi="Effra" w:cs="Effra"/>
          <w:b/>
          <w:color w:val="auto"/>
          <w:sz w:val="20"/>
        </w:rPr>
        <w:t>Lead</w:t>
      </w:r>
      <w:r w:rsidR="00451138" w:rsidRPr="003717A7">
        <w:rPr>
          <w:rFonts w:ascii="Effra" w:hAnsi="Effra" w:cs="Effra"/>
          <w:b/>
          <w:color w:val="auto"/>
          <w:sz w:val="20"/>
        </w:rPr>
        <w:t xml:space="preserve"> </w:t>
      </w:r>
      <w:r w:rsidRPr="003717A7">
        <w:rPr>
          <w:rFonts w:ascii="Effra" w:hAnsi="Effra" w:cs="Effra"/>
          <w:b/>
          <w:color w:val="auto"/>
          <w:sz w:val="20"/>
        </w:rPr>
        <w:t xml:space="preserve">to report allegation and provide a copy of the form to the Director of Student Services </w:t>
      </w:r>
    </w:p>
    <w:sectPr w:rsidR="00BD711C" w:rsidRPr="003717A7">
      <w:headerReference w:type="even" r:id="rId17"/>
      <w:headerReference w:type="default" r:id="rId18"/>
      <w:footerReference w:type="default" r:id="rId19"/>
      <w:pgSz w:w="11906" w:h="16838"/>
      <w:pgMar w:top="741" w:right="1436" w:bottom="976" w:left="14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9A05" w14:textId="77777777" w:rsidR="00886914" w:rsidRDefault="00886914" w:rsidP="009B279E">
      <w:pPr>
        <w:spacing w:after="0" w:line="240" w:lineRule="auto"/>
      </w:pPr>
      <w:r>
        <w:separator/>
      </w:r>
    </w:p>
  </w:endnote>
  <w:endnote w:type="continuationSeparator" w:id="0">
    <w:p w14:paraId="3BD7736F" w14:textId="77777777" w:rsidR="00886914" w:rsidRDefault="00886914" w:rsidP="009B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w:altName w:val="Calibri"/>
    <w:charset w:val="00"/>
    <w:family w:val="swiss"/>
    <w:pitch w:val="variable"/>
    <w:sig w:usb0="A00002EF" w:usb1="5000205B" w:usb2="00000008"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052354"/>
      <w:docPartObj>
        <w:docPartGallery w:val="Page Numbers (Bottom of Page)"/>
        <w:docPartUnique/>
      </w:docPartObj>
    </w:sdtPr>
    <w:sdtEndPr>
      <w:rPr>
        <w:noProof/>
      </w:rPr>
    </w:sdtEndPr>
    <w:sdtContent>
      <w:p w14:paraId="31DAF3C7" w14:textId="2B25E7FA" w:rsidR="004669B9" w:rsidRDefault="004669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C4C067" w14:textId="6173C860" w:rsidR="009B279E" w:rsidRPr="00F534D6" w:rsidRDefault="009B279E">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128E" w14:textId="77777777" w:rsidR="00886914" w:rsidRDefault="00886914" w:rsidP="009B279E">
      <w:pPr>
        <w:spacing w:after="0" w:line="240" w:lineRule="auto"/>
      </w:pPr>
      <w:r>
        <w:separator/>
      </w:r>
    </w:p>
  </w:footnote>
  <w:footnote w:type="continuationSeparator" w:id="0">
    <w:p w14:paraId="468BA090" w14:textId="77777777" w:rsidR="00886914" w:rsidRDefault="00886914" w:rsidP="009B2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9617" w14:textId="49695ED6" w:rsidR="00A72FA2" w:rsidRDefault="00EC3F53">
    <w:pPr>
      <w:pStyle w:val="Header"/>
    </w:pPr>
    <w:r>
      <w:rPr>
        <w:noProof/>
      </w:rPr>
      <w:pict w14:anchorId="1CF04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55.05pt;height:182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1068" w14:textId="6C9B8236" w:rsidR="009B279E" w:rsidRDefault="009B279E">
    <w:pPr>
      <w:pStyle w:val="Header"/>
    </w:pPr>
    <w:r w:rsidRPr="00F534D6">
      <w:rPr>
        <w:rFonts w:asciiTheme="minorHAnsi" w:hAnsiTheme="minorHAnsi" w:cstheme="minorHAnsi"/>
        <w:noProof/>
        <w:color w:val="auto"/>
      </w:rPr>
      <w:drawing>
        <wp:anchor distT="0" distB="0" distL="114300" distR="114300" simplePos="0" relativeHeight="251657216" behindDoc="0" locked="0" layoutInCell="1" allowOverlap="1" wp14:anchorId="107AE97C" wp14:editId="64AD8074">
          <wp:simplePos x="0" y="0"/>
          <wp:positionH relativeFrom="margin">
            <wp:align>right</wp:align>
          </wp:positionH>
          <wp:positionV relativeFrom="paragraph">
            <wp:posOffset>-125095</wp:posOffset>
          </wp:positionV>
          <wp:extent cx="1405890" cy="462915"/>
          <wp:effectExtent l="0" t="0" r="381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5890" cy="462915"/>
                  </a:xfrm>
                  <a:prstGeom prst="rect">
                    <a:avLst/>
                  </a:prstGeom>
                </pic:spPr>
              </pic:pic>
            </a:graphicData>
          </a:graphic>
          <wp14:sizeRelH relativeFrom="page">
            <wp14:pctWidth>0</wp14:pctWidth>
          </wp14:sizeRelH>
          <wp14:sizeRelV relativeFrom="page">
            <wp14:pctHeight>0</wp14:pctHeight>
          </wp14:sizeRelV>
        </wp:anchor>
      </w:drawing>
    </w:r>
  </w:p>
  <w:p w14:paraId="1A82AA1E" w14:textId="7CD8C480" w:rsidR="009B279E" w:rsidRDefault="009B279E">
    <w:pPr>
      <w:pStyle w:val="Header"/>
    </w:pPr>
  </w:p>
  <w:p w14:paraId="1B27E0D4" w14:textId="77777777" w:rsidR="009B279E" w:rsidRDefault="009B279E">
    <w:pPr>
      <w:pStyle w:val="Header"/>
    </w:pPr>
  </w:p>
  <w:p w14:paraId="1BF367E3" w14:textId="4766B25D" w:rsidR="009B279E" w:rsidRDefault="009B2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1C2"/>
    <w:multiLevelType w:val="multilevel"/>
    <w:tmpl w:val="E10C44D4"/>
    <w:lvl w:ilvl="0">
      <w:start w:val="1"/>
      <w:numFmt w:val="decimal"/>
      <w:lvlText w:val="%1.0"/>
      <w:lvlJc w:val="left"/>
      <w:pPr>
        <w:ind w:left="720" w:hanging="720"/>
      </w:pPr>
      <w:rPr>
        <w:rFonts w:hint="default"/>
        <w:i w:val="0"/>
      </w:rPr>
    </w:lvl>
    <w:lvl w:ilvl="1">
      <w:start w:val="1"/>
      <w:numFmt w:val="decimal"/>
      <w:lvlText w:val="%1.%2"/>
      <w:lvlJc w:val="left"/>
      <w:pPr>
        <w:ind w:left="1004" w:hanging="720"/>
      </w:pPr>
      <w:rPr>
        <w:rFonts w:hint="default"/>
        <w:b w:val="0"/>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 w15:restartNumberingAfterBreak="0">
    <w:nsid w:val="0A3E1D95"/>
    <w:multiLevelType w:val="hybridMultilevel"/>
    <w:tmpl w:val="4E3A9C9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A8A7E4B"/>
    <w:multiLevelType w:val="hybridMultilevel"/>
    <w:tmpl w:val="96DCE690"/>
    <w:lvl w:ilvl="0" w:tplc="CD18C2F4">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FA65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D87E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1A31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078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DA1C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1860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C6C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3EB0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2C27C5"/>
    <w:multiLevelType w:val="hybridMultilevel"/>
    <w:tmpl w:val="1A26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A735D"/>
    <w:multiLevelType w:val="hybridMultilevel"/>
    <w:tmpl w:val="330A8660"/>
    <w:lvl w:ilvl="0" w:tplc="B7782778">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3678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52C4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C4AB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F83A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427B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B639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EC3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E846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1A1BF5"/>
    <w:multiLevelType w:val="hybridMultilevel"/>
    <w:tmpl w:val="781AFB30"/>
    <w:lvl w:ilvl="0" w:tplc="0B5893BA">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065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03A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32D7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8C0C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1E32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8C6F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DC93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4E71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891F71"/>
    <w:multiLevelType w:val="hybridMultilevel"/>
    <w:tmpl w:val="B6F8BCD2"/>
    <w:lvl w:ilvl="0" w:tplc="08090001">
      <w:start w:val="1"/>
      <w:numFmt w:val="bullet"/>
      <w:lvlText w:val=""/>
      <w:lvlJc w:val="left"/>
      <w:pPr>
        <w:ind w:left="1068" w:hanging="360"/>
      </w:pPr>
      <w:rPr>
        <w:rFonts w:ascii="Symbol" w:hAnsi="Symbol" w:hint="default"/>
      </w:rPr>
    </w:lvl>
    <w:lvl w:ilvl="1" w:tplc="08090001">
      <w:start w:val="1"/>
      <w:numFmt w:val="bullet"/>
      <w:lvlText w:val=""/>
      <w:lvlJc w:val="left"/>
      <w:pPr>
        <w:ind w:left="1788" w:hanging="360"/>
      </w:pPr>
      <w:rPr>
        <w:rFonts w:ascii="Symbol" w:hAnsi="Symbol"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1F570E0B"/>
    <w:multiLevelType w:val="hybridMultilevel"/>
    <w:tmpl w:val="DF7E692A"/>
    <w:lvl w:ilvl="0" w:tplc="2A10223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18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BB6A8A5C">
      <w:start w:val="1"/>
      <w:numFmt w:val="bullet"/>
      <w:lvlText w:val="▪"/>
      <w:lvlJc w:val="left"/>
      <w:pPr>
        <w:ind w:left="2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645152">
      <w:start w:val="1"/>
      <w:numFmt w:val="bullet"/>
      <w:lvlText w:val="•"/>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CAC86">
      <w:start w:val="1"/>
      <w:numFmt w:val="bullet"/>
      <w:lvlText w:val="o"/>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DC966E">
      <w:start w:val="1"/>
      <w:numFmt w:val="bullet"/>
      <w:lvlText w:val="▪"/>
      <w:lvlJc w:val="left"/>
      <w:pPr>
        <w:ind w:left="4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EBBAC">
      <w:start w:val="1"/>
      <w:numFmt w:val="bullet"/>
      <w:lvlText w:val="•"/>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A85FE">
      <w:start w:val="1"/>
      <w:numFmt w:val="bullet"/>
      <w:lvlText w:val="o"/>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7C8AC2">
      <w:start w:val="1"/>
      <w:numFmt w:val="bullet"/>
      <w:lvlText w:val="▪"/>
      <w:lvlJc w:val="left"/>
      <w:pPr>
        <w:ind w:left="6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036F6C"/>
    <w:multiLevelType w:val="hybridMultilevel"/>
    <w:tmpl w:val="97181202"/>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9" w15:restartNumberingAfterBreak="0">
    <w:nsid w:val="30A90BC7"/>
    <w:multiLevelType w:val="hybridMultilevel"/>
    <w:tmpl w:val="53765D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31B6371"/>
    <w:multiLevelType w:val="hybridMultilevel"/>
    <w:tmpl w:val="3B2C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942ED"/>
    <w:multiLevelType w:val="hybridMultilevel"/>
    <w:tmpl w:val="A442EE2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43141DD9"/>
    <w:multiLevelType w:val="hybridMultilevel"/>
    <w:tmpl w:val="7FFEA66C"/>
    <w:lvl w:ilvl="0" w:tplc="0ACA5E2A">
      <w:start w:val="1"/>
      <w:numFmt w:val="decimal"/>
      <w:lvlText w:val="%1."/>
      <w:lvlJc w:val="left"/>
      <w:pPr>
        <w:ind w:left="727" w:hanging="360"/>
      </w:pPr>
      <w:rPr>
        <w:b/>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13" w15:restartNumberingAfterBreak="0">
    <w:nsid w:val="47432A06"/>
    <w:multiLevelType w:val="hybridMultilevel"/>
    <w:tmpl w:val="EABA661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14" w15:restartNumberingAfterBreak="0">
    <w:nsid w:val="48C32A4B"/>
    <w:multiLevelType w:val="hybridMultilevel"/>
    <w:tmpl w:val="3A16D6D2"/>
    <w:lvl w:ilvl="0" w:tplc="84145FF2">
      <w:start w:val="1"/>
      <w:numFmt w:val="decimal"/>
      <w:lvlText w:val="%1."/>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6280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9800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E232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C877A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1AEBC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B0D33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E34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B6787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F94C29"/>
    <w:multiLevelType w:val="hybridMultilevel"/>
    <w:tmpl w:val="275073C6"/>
    <w:lvl w:ilvl="0" w:tplc="E124D4A6">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92A5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025D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CEA7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768E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06E3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B6AC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A78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50AB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5C36E8"/>
    <w:multiLevelType w:val="hybridMultilevel"/>
    <w:tmpl w:val="66821D7E"/>
    <w:lvl w:ilvl="0" w:tplc="F5A8BD0C">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A50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8454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AA4B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ACB3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2C4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BCD3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14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A86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681D31"/>
    <w:multiLevelType w:val="hybridMultilevel"/>
    <w:tmpl w:val="345C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E34BF"/>
    <w:multiLevelType w:val="hybridMultilevel"/>
    <w:tmpl w:val="83FA752A"/>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9" w15:restartNumberingAfterBreak="0">
    <w:nsid w:val="5A831546"/>
    <w:multiLevelType w:val="hybridMultilevel"/>
    <w:tmpl w:val="B6C29FA6"/>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20" w15:restartNumberingAfterBreak="0">
    <w:nsid w:val="61CD3444"/>
    <w:multiLevelType w:val="hybridMultilevel"/>
    <w:tmpl w:val="F2A0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64464"/>
    <w:multiLevelType w:val="hybridMultilevel"/>
    <w:tmpl w:val="EDB6DD44"/>
    <w:lvl w:ilvl="0" w:tplc="08090001">
      <w:start w:val="1"/>
      <w:numFmt w:val="bullet"/>
      <w:lvlText w:val=""/>
      <w:lvlJc w:val="left"/>
      <w:pPr>
        <w:ind w:left="179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97C44B2">
      <w:start w:val="1"/>
      <w:numFmt w:val="bullet"/>
      <w:lvlText w:val="o"/>
      <w:lvlJc w:val="left"/>
      <w:pPr>
        <w:ind w:left="2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BCEFE0">
      <w:start w:val="1"/>
      <w:numFmt w:val="bullet"/>
      <w:lvlText w:val="▪"/>
      <w:lvlJc w:val="left"/>
      <w:pPr>
        <w:ind w:left="3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060B2">
      <w:start w:val="1"/>
      <w:numFmt w:val="bullet"/>
      <w:lvlText w:val="•"/>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46C08">
      <w:start w:val="1"/>
      <w:numFmt w:val="bullet"/>
      <w:lvlText w:val="o"/>
      <w:lvlJc w:val="left"/>
      <w:pPr>
        <w:ind w:left="4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96B8E6">
      <w:start w:val="1"/>
      <w:numFmt w:val="bullet"/>
      <w:lvlText w:val="▪"/>
      <w:lvlJc w:val="left"/>
      <w:pPr>
        <w:ind w:left="5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56F400">
      <w:start w:val="1"/>
      <w:numFmt w:val="bullet"/>
      <w:lvlText w:val="•"/>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EA44E4">
      <w:start w:val="1"/>
      <w:numFmt w:val="bullet"/>
      <w:lvlText w:val="o"/>
      <w:lvlJc w:val="left"/>
      <w:pPr>
        <w:ind w:left="6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864DE2">
      <w:start w:val="1"/>
      <w:numFmt w:val="bullet"/>
      <w:lvlText w:val="▪"/>
      <w:lvlJc w:val="left"/>
      <w:pPr>
        <w:ind w:left="7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8E3351"/>
    <w:multiLevelType w:val="hybridMultilevel"/>
    <w:tmpl w:val="C1B492FC"/>
    <w:lvl w:ilvl="0" w:tplc="63B0AD6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7C44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BCEF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060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46C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96B8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56F4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EA44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864D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0205067"/>
    <w:multiLevelType w:val="hybridMultilevel"/>
    <w:tmpl w:val="79787AA2"/>
    <w:lvl w:ilvl="0" w:tplc="155238C4">
      <w:start w:val="1"/>
      <w:numFmt w:val="decimal"/>
      <w:pStyle w:val="Heading1"/>
      <w:lvlText w:val="%1."/>
      <w:lvlJc w:val="left"/>
      <w:pPr>
        <w:ind w:left="57" w:firstLine="0"/>
      </w:pPr>
      <w:rPr>
        <w:rFonts w:ascii="Arial" w:eastAsia="Arial" w:hAnsi="Arial" w:cs="Arial" w:hint="default"/>
        <w:b/>
        <w:bCs/>
        <w:i w:val="0"/>
        <w:strike w:val="0"/>
        <w:dstrike w:val="0"/>
        <w:color w:val="C31324"/>
        <w:sz w:val="36"/>
        <w:szCs w:val="26"/>
        <w:u w:val="none" w:color="000000"/>
        <w:bdr w:val="none" w:sz="0" w:space="0" w:color="auto"/>
        <w:shd w:val="clear" w:color="auto" w:fill="auto"/>
        <w:vertAlign w:val="baseline"/>
      </w:rPr>
    </w:lvl>
    <w:lvl w:ilvl="1" w:tplc="E4D09328">
      <w:start w:val="1"/>
      <w:numFmt w:val="lowerLetter"/>
      <w:lvlText w:val="%2"/>
      <w:lvlJc w:val="left"/>
      <w:pPr>
        <w:ind w:left="10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2" w:tplc="EB885C86">
      <w:start w:val="1"/>
      <w:numFmt w:val="lowerRoman"/>
      <w:lvlText w:val="%3"/>
      <w:lvlJc w:val="left"/>
      <w:pPr>
        <w:ind w:left="18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3" w:tplc="E208E07E">
      <w:start w:val="1"/>
      <w:numFmt w:val="decimal"/>
      <w:lvlText w:val="%4"/>
      <w:lvlJc w:val="left"/>
      <w:pPr>
        <w:ind w:left="25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4" w:tplc="BCE640AC">
      <w:start w:val="1"/>
      <w:numFmt w:val="lowerLetter"/>
      <w:lvlText w:val="%5"/>
      <w:lvlJc w:val="left"/>
      <w:pPr>
        <w:ind w:left="324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5" w:tplc="7D8E4E8C">
      <w:start w:val="1"/>
      <w:numFmt w:val="lowerRoman"/>
      <w:lvlText w:val="%6"/>
      <w:lvlJc w:val="left"/>
      <w:pPr>
        <w:ind w:left="396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6" w:tplc="D58AC8AC">
      <w:start w:val="1"/>
      <w:numFmt w:val="decimal"/>
      <w:lvlText w:val="%7"/>
      <w:lvlJc w:val="left"/>
      <w:pPr>
        <w:ind w:left="46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7" w:tplc="155E34A8">
      <w:start w:val="1"/>
      <w:numFmt w:val="lowerLetter"/>
      <w:lvlText w:val="%8"/>
      <w:lvlJc w:val="left"/>
      <w:pPr>
        <w:ind w:left="54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8" w:tplc="96C47ACE">
      <w:start w:val="1"/>
      <w:numFmt w:val="lowerRoman"/>
      <w:lvlText w:val="%9"/>
      <w:lvlJc w:val="left"/>
      <w:pPr>
        <w:ind w:left="61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abstractNum>
  <w:abstractNum w:abstractNumId="24" w15:restartNumberingAfterBreak="0">
    <w:nsid w:val="7F4D7DC6"/>
    <w:multiLevelType w:val="hybridMultilevel"/>
    <w:tmpl w:val="DFBA8F12"/>
    <w:lvl w:ilvl="0" w:tplc="2A10223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6A58E">
      <w:start w:val="1"/>
      <w:numFmt w:val="bullet"/>
      <w:lvlText w:val="o"/>
      <w:lvlJc w:val="left"/>
      <w:pPr>
        <w:ind w:left="1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A8A5C">
      <w:start w:val="1"/>
      <w:numFmt w:val="bullet"/>
      <w:lvlText w:val="▪"/>
      <w:lvlJc w:val="left"/>
      <w:pPr>
        <w:ind w:left="2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645152">
      <w:start w:val="1"/>
      <w:numFmt w:val="bullet"/>
      <w:lvlText w:val="•"/>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CAC86">
      <w:start w:val="1"/>
      <w:numFmt w:val="bullet"/>
      <w:lvlText w:val="o"/>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DC966E">
      <w:start w:val="1"/>
      <w:numFmt w:val="bullet"/>
      <w:lvlText w:val="▪"/>
      <w:lvlJc w:val="left"/>
      <w:pPr>
        <w:ind w:left="4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EBBAC">
      <w:start w:val="1"/>
      <w:numFmt w:val="bullet"/>
      <w:lvlText w:val="•"/>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A85FE">
      <w:start w:val="1"/>
      <w:numFmt w:val="bullet"/>
      <w:lvlText w:val="o"/>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7C8AC2">
      <w:start w:val="1"/>
      <w:numFmt w:val="bullet"/>
      <w:lvlText w:val="▪"/>
      <w:lvlJc w:val="left"/>
      <w:pPr>
        <w:ind w:left="6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8051427">
    <w:abstractNumId w:val="2"/>
  </w:num>
  <w:num w:numId="2" w16cid:durableId="1389765410">
    <w:abstractNumId w:val="4"/>
  </w:num>
  <w:num w:numId="3" w16cid:durableId="97604391">
    <w:abstractNumId w:val="24"/>
  </w:num>
  <w:num w:numId="4" w16cid:durableId="1151823817">
    <w:abstractNumId w:val="16"/>
  </w:num>
  <w:num w:numId="5" w16cid:durableId="1595550766">
    <w:abstractNumId w:val="22"/>
  </w:num>
  <w:num w:numId="6" w16cid:durableId="70087355">
    <w:abstractNumId w:val="5"/>
  </w:num>
  <w:num w:numId="7" w16cid:durableId="950478271">
    <w:abstractNumId w:val="15"/>
  </w:num>
  <w:num w:numId="8" w16cid:durableId="622804886">
    <w:abstractNumId w:val="14"/>
  </w:num>
  <w:num w:numId="9" w16cid:durableId="31729951">
    <w:abstractNumId w:val="23"/>
  </w:num>
  <w:num w:numId="10" w16cid:durableId="1941839499">
    <w:abstractNumId w:val="0"/>
  </w:num>
  <w:num w:numId="11" w16cid:durableId="1180696936">
    <w:abstractNumId w:val="12"/>
  </w:num>
  <w:num w:numId="12" w16cid:durableId="839151643">
    <w:abstractNumId w:val="7"/>
  </w:num>
  <w:num w:numId="13" w16cid:durableId="1478649933">
    <w:abstractNumId w:val="21"/>
  </w:num>
  <w:num w:numId="14" w16cid:durableId="868838145">
    <w:abstractNumId w:val="23"/>
  </w:num>
  <w:num w:numId="15" w16cid:durableId="165750454">
    <w:abstractNumId w:val="23"/>
  </w:num>
  <w:num w:numId="16" w16cid:durableId="1658802741">
    <w:abstractNumId w:val="23"/>
  </w:num>
  <w:num w:numId="17" w16cid:durableId="1104693196">
    <w:abstractNumId w:val="23"/>
  </w:num>
  <w:num w:numId="18" w16cid:durableId="1655840041">
    <w:abstractNumId w:val="23"/>
  </w:num>
  <w:num w:numId="19" w16cid:durableId="1996446896">
    <w:abstractNumId w:val="23"/>
  </w:num>
  <w:num w:numId="20" w16cid:durableId="1207987049">
    <w:abstractNumId w:val="23"/>
  </w:num>
  <w:num w:numId="21" w16cid:durableId="89473625">
    <w:abstractNumId w:val="23"/>
  </w:num>
  <w:num w:numId="22" w16cid:durableId="1808429773">
    <w:abstractNumId w:val="23"/>
  </w:num>
  <w:num w:numId="23" w16cid:durableId="1941403023">
    <w:abstractNumId w:val="10"/>
  </w:num>
  <w:num w:numId="24" w16cid:durableId="338700752">
    <w:abstractNumId w:val="20"/>
  </w:num>
  <w:num w:numId="25" w16cid:durableId="1050499306">
    <w:abstractNumId w:val="3"/>
  </w:num>
  <w:num w:numId="26" w16cid:durableId="1344431845">
    <w:abstractNumId w:val="18"/>
  </w:num>
  <w:num w:numId="27" w16cid:durableId="644817452">
    <w:abstractNumId w:val="19"/>
  </w:num>
  <w:num w:numId="28" w16cid:durableId="2028168291">
    <w:abstractNumId w:val="13"/>
  </w:num>
  <w:num w:numId="29" w16cid:durableId="150106043">
    <w:abstractNumId w:val="17"/>
  </w:num>
  <w:num w:numId="30" w16cid:durableId="1858812298">
    <w:abstractNumId w:val="6"/>
  </w:num>
  <w:num w:numId="31" w16cid:durableId="1997802436">
    <w:abstractNumId w:val="11"/>
  </w:num>
  <w:num w:numId="32" w16cid:durableId="1641839313">
    <w:abstractNumId w:val="8"/>
  </w:num>
  <w:num w:numId="33" w16cid:durableId="754740131">
    <w:abstractNumId w:val="1"/>
  </w:num>
  <w:num w:numId="34" w16cid:durableId="781147886">
    <w:abstractNumId w:val="23"/>
  </w:num>
  <w:num w:numId="35" w16cid:durableId="9382231">
    <w:abstractNumId w:val="23"/>
  </w:num>
  <w:num w:numId="36" w16cid:durableId="197477896">
    <w:abstractNumId w:val="23"/>
  </w:num>
  <w:num w:numId="37" w16cid:durableId="1536775136">
    <w:abstractNumId w:val="23"/>
  </w:num>
  <w:num w:numId="38" w16cid:durableId="150685279">
    <w:abstractNumId w:val="23"/>
  </w:num>
  <w:num w:numId="39" w16cid:durableId="1066756518">
    <w:abstractNumId w:val="23"/>
  </w:num>
  <w:num w:numId="40" w16cid:durableId="1141995349">
    <w:abstractNumId w:val="23"/>
  </w:num>
  <w:num w:numId="41" w16cid:durableId="662588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4C"/>
    <w:rsid w:val="000277C3"/>
    <w:rsid w:val="000964C2"/>
    <w:rsid w:val="000B4CAE"/>
    <w:rsid w:val="000F372B"/>
    <w:rsid w:val="00103BD9"/>
    <w:rsid w:val="001108D1"/>
    <w:rsid w:val="00134EA5"/>
    <w:rsid w:val="00157837"/>
    <w:rsid w:val="00164B48"/>
    <w:rsid w:val="0019179B"/>
    <w:rsid w:val="001B2B11"/>
    <w:rsid w:val="001C66A3"/>
    <w:rsid w:val="001D3506"/>
    <w:rsid w:val="002A027E"/>
    <w:rsid w:val="002B08E2"/>
    <w:rsid w:val="002C5642"/>
    <w:rsid w:val="003717A7"/>
    <w:rsid w:val="00382D9B"/>
    <w:rsid w:val="0038491D"/>
    <w:rsid w:val="00393BC4"/>
    <w:rsid w:val="003B36B6"/>
    <w:rsid w:val="003C7EAF"/>
    <w:rsid w:val="003D0172"/>
    <w:rsid w:val="003E5258"/>
    <w:rsid w:val="00417FE5"/>
    <w:rsid w:val="0044232F"/>
    <w:rsid w:val="00451138"/>
    <w:rsid w:val="004669B9"/>
    <w:rsid w:val="004A7F98"/>
    <w:rsid w:val="005258EE"/>
    <w:rsid w:val="00552BDB"/>
    <w:rsid w:val="00564CE4"/>
    <w:rsid w:val="00570369"/>
    <w:rsid w:val="00577602"/>
    <w:rsid w:val="005B07ED"/>
    <w:rsid w:val="005E6B9C"/>
    <w:rsid w:val="005E745E"/>
    <w:rsid w:val="006161EE"/>
    <w:rsid w:val="00631BF3"/>
    <w:rsid w:val="0069324A"/>
    <w:rsid w:val="006A4E98"/>
    <w:rsid w:val="006C7E93"/>
    <w:rsid w:val="006E05A7"/>
    <w:rsid w:val="006F2B36"/>
    <w:rsid w:val="00723A0C"/>
    <w:rsid w:val="0073776A"/>
    <w:rsid w:val="00746573"/>
    <w:rsid w:val="00747A14"/>
    <w:rsid w:val="00764B6E"/>
    <w:rsid w:val="00784FF7"/>
    <w:rsid w:val="00793EF1"/>
    <w:rsid w:val="007A1C15"/>
    <w:rsid w:val="007A5F00"/>
    <w:rsid w:val="007D0F98"/>
    <w:rsid w:val="007E5258"/>
    <w:rsid w:val="007F6AA9"/>
    <w:rsid w:val="00805C5F"/>
    <w:rsid w:val="00824A58"/>
    <w:rsid w:val="00843B70"/>
    <w:rsid w:val="008453C8"/>
    <w:rsid w:val="00876BFE"/>
    <w:rsid w:val="00886914"/>
    <w:rsid w:val="008A1D1A"/>
    <w:rsid w:val="008B1EE1"/>
    <w:rsid w:val="008F3B97"/>
    <w:rsid w:val="008F3C69"/>
    <w:rsid w:val="00935D97"/>
    <w:rsid w:val="0094709F"/>
    <w:rsid w:val="00962843"/>
    <w:rsid w:val="00963CF1"/>
    <w:rsid w:val="00982A96"/>
    <w:rsid w:val="00985BD0"/>
    <w:rsid w:val="009B279E"/>
    <w:rsid w:val="009B7329"/>
    <w:rsid w:val="009C4A90"/>
    <w:rsid w:val="009D0AB3"/>
    <w:rsid w:val="009F08C0"/>
    <w:rsid w:val="00A10412"/>
    <w:rsid w:val="00A2664C"/>
    <w:rsid w:val="00A33A90"/>
    <w:rsid w:val="00A43333"/>
    <w:rsid w:val="00A4365C"/>
    <w:rsid w:val="00A70C96"/>
    <w:rsid w:val="00A72FA2"/>
    <w:rsid w:val="00A77166"/>
    <w:rsid w:val="00AA6DDA"/>
    <w:rsid w:val="00AB6EF3"/>
    <w:rsid w:val="00B1546E"/>
    <w:rsid w:val="00B54143"/>
    <w:rsid w:val="00BA5B42"/>
    <w:rsid w:val="00BD711C"/>
    <w:rsid w:val="00C02539"/>
    <w:rsid w:val="00C11106"/>
    <w:rsid w:val="00C266AA"/>
    <w:rsid w:val="00CF06F8"/>
    <w:rsid w:val="00CF3A13"/>
    <w:rsid w:val="00D573CE"/>
    <w:rsid w:val="00D723AC"/>
    <w:rsid w:val="00D91D6B"/>
    <w:rsid w:val="00DA69E6"/>
    <w:rsid w:val="00DF442B"/>
    <w:rsid w:val="00E16E3B"/>
    <w:rsid w:val="00E213CA"/>
    <w:rsid w:val="00E43CAE"/>
    <w:rsid w:val="00E853B1"/>
    <w:rsid w:val="00EB42B5"/>
    <w:rsid w:val="00EC3F53"/>
    <w:rsid w:val="00F534D6"/>
    <w:rsid w:val="00F82A71"/>
    <w:rsid w:val="00F97AA3"/>
    <w:rsid w:val="00FE5C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F5E628"/>
  <w15:docId w15:val="{FDDFC907-F88A-41CB-BD84-EB14C5FE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7"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9"/>
      </w:numPr>
      <w:spacing w:after="0"/>
      <w:outlineLvl w:val="0"/>
    </w:pPr>
    <w:rPr>
      <w:rFonts w:ascii="Arial" w:eastAsia="Arial" w:hAnsi="Arial" w:cs="Arial"/>
      <w:b/>
      <w:color w:val="4F81BD"/>
      <w:sz w:val="26"/>
    </w:rPr>
  </w:style>
  <w:style w:type="paragraph" w:styleId="Heading2">
    <w:name w:val="heading 2"/>
    <w:next w:val="Normal"/>
    <w:link w:val="Heading2Char"/>
    <w:uiPriority w:val="9"/>
    <w:unhideWhenUsed/>
    <w:qFormat/>
    <w:pPr>
      <w:keepNext/>
      <w:keepLines/>
      <w:spacing w:after="219"/>
      <w:ind w:left="17"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4F81BD"/>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17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E5"/>
    <w:rPr>
      <w:rFonts w:ascii="Segoe UI" w:eastAsia="Arial" w:hAnsi="Segoe UI" w:cs="Segoe UI"/>
      <w:color w:val="000000"/>
      <w:sz w:val="18"/>
      <w:szCs w:val="18"/>
    </w:rPr>
  </w:style>
  <w:style w:type="paragraph" w:customStyle="1" w:styleId="NumberBullets">
    <w:name w:val="Number Bullets"/>
    <w:basedOn w:val="ListParagraph"/>
    <w:qFormat/>
    <w:rsid w:val="003C7EAF"/>
    <w:pPr>
      <w:spacing w:after="200" w:line="240" w:lineRule="auto"/>
      <w:ind w:left="709" w:hanging="709"/>
      <w:contextualSpacing w:val="0"/>
    </w:pPr>
    <w:rPr>
      <w:rFonts w:eastAsia="Calibri"/>
      <w:bCs/>
      <w:color w:val="auto"/>
      <w:sz w:val="20"/>
      <w:szCs w:val="20"/>
      <w:lang w:eastAsia="en-US"/>
    </w:rPr>
  </w:style>
  <w:style w:type="paragraph" w:styleId="ListParagraph">
    <w:name w:val="List Paragraph"/>
    <w:basedOn w:val="Normal"/>
    <w:uiPriority w:val="34"/>
    <w:qFormat/>
    <w:rsid w:val="003C7EAF"/>
    <w:pPr>
      <w:ind w:left="720"/>
      <w:contextualSpacing/>
    </w:pPr>
  </w:style>
  <w:style w:type="character" w:styleId="CommentReference">
    <w:name w:val="annotation reference"/>
    <w:basedOn w:val="DefaultParagraphFont"/>
    <w:uiPriority w:val="99"/>
    <w:semiHidden/>
    <w:unhideWhenUsed/>
    <w:rsid w:val="00D723AC"/>
    <w:rPr>
      <w:sz w:val="16"/>
      <w:szCs w:val="16"/>
    </w:rPr>
  </w:style>
  <w:style w:type="paragraph" w:styleId="CommentText">
    <w:name w:val="annotation text"/>
    <w:basedOn w:val="Normal"/>
    <w:link w:val="CommentTextChar"/>
    <w:uiPriority w:val="99"/>
    <w:unhideWhenUsed/>
    <w:rsid w:val="00D723AC"/>
    <w:pPr>
      <w:spacing w:line="240" w:lineRule="auto"/>
    </w:pPr>
    <w:rPr>
      <w:sz w:val="20"/>
      <w:szCs w:val="20"/>
    </w:rPr>
  </w:style>
  <w:style w:type="character" w:customStyle="1" w:styleId="CommentTextChar">
    <w:name w:val="Comment Text Char"/>
    <w:basedOn w:val="DefaultParagraphFont"/>
    <w:link w:val="CommentText"/>
    <w:uiPriority w:val="99"/>
    <w:rsid w:val="00D723A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23AC"/>
    <w:rPr>
      <w:b/>
      <w:bCs/>
    </w:rPr>
  </w:style>
  <w:style w:type="character" w:customStyle="1" w:styleId="CommentSubjectChar">
    <w:name w:val="Comment Subject Char"/>
    <w:basedOn w:val="CommentTextChar"/>
    <w:link w:val="CommentSubject"/>
    <w:uiPriority w:val="99"/>
    <w:semiHidden/>
    <w:rsid w:val="00D723AC"/>
    <w:rPr>
      <w:rFonts w:ascii="Arial" w:eastAsia="Arial" w:hAnsi="Arial" w:cs="Arial"/>
      <w:b/>
      <w:bCs/>
      <w:color w:val="000000"/>
      <w:sz w:val="20"/>
      <w:szCs w:val="20"/>
    </w:rPr>
  </w:style>
  <w:style w:type="character" w:styleId="Hyperlink">
    <w:name w:val="Hyperlink"/>
    <w:basedOn w:val="DefaultParagraphFont"/>
    <w:uiPriority w:val="99"/>
    <w:semiHidden/>
    <w:unhideWhenUsed/>
    <w:rsid w:val="00DA69E6"/>
    <w:rPr>
      <w:color w:val="0000FF"/>
      <w:u w:val="single"/>
    </w:rPr>
  </w:style>
  <w:style w:type="paragraph" w:styleId="Revision">
    <w:name w:val="Revision"/>
    <w:hidden/>
    <w:uiPriority w:val="99"/>
    <w:semiHidden/>
    <w:rsid w:val="00F97AA3"/>
    <w:pPr>
      <w:spacing w:after="0" w:line="240" w:lineRule="auto"/>
    </w:pPr>
    <w:rPr>
      <w:rFonts w:ascii="Arial" w:eastAsia="Arial" w:hAnsi="Arial" w:cs="Arial"/>
      <w:color w:val="000000"/>
    </w:rPr>
  </w:style>
  <w:style w:type="paragraph" w:styleId="Header">
    <w:name w:val="header"/>
    <w:basedOn w:val="Normal"/>
    <w:link w:val="HeaderChar"/>
    <w:uiPriority w:val="99"/>
    <w:unhideWhenUsed/>
    <w:rsid w:val="009B2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79E"/>
    <w:rPr>
      <w:rFonts w:ascii="Arial" w:eastAsia="Arial" w:hAnsi="Arial" w:cs="Arial"/>
      <w:color w:val="000000"/>
    </w:rPr>
  </w:style>
  <w:style w:type="paragraph" w:styleId="Footer">
    <w:name w:val="footer"/>
    <w:basedOn w:val="Normal"/>
    <w:link w:val="FooterChar"/>
    <w:uiPriority w:val="99"/>
    <w:unhideWhenUsed/>
    <w:rsid w:val="009B2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79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4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udent.reading.ac.uk/essentials/_the-important-stuff/values-and-behaviours/prevent-polic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isclosure-and-barring-service"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gov.uk/government/organisations/disclosure-and-barring-serv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 Id="rId14" Type="http://schemas.openxmlformats.org/officeDocument/2006/relationships/hyperlink" Target="https://www.gov.uk/government/organisations/disclosure-and-barring-serv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AFBF-C9B6-4852-8769-286AF652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Poulton</dc:creator>
  <cp:keywords/>
  <cp:lastModifiedBy>Louise Sharman</cp:lastModifiedBy>
  <cp:revision>4</cp:revision>
  <dcterms:created xsi:type="dcterms:W3CDTF">2023-02-06T07:43:00Z</dcterms:created>
  <dcterms:modified xsi:type="dcterms:W3CDTF">2023-02-06T07:55:00Z</dcterms:modified>
</cp:coreProperties>
</file>